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99A3C" w14:textId="77777777" w:rsidR="008015DE" w:rsidRDefault="008015DE" w:rsidP="001F5DE5">
      <w:pPr>
        <w:jc w:val="center"/>
        <w:rPr>
          <w:b/>
          <w:sz w:val="24"/>
        </w:rPr>
      </w:pPr>
      <w:bookmarkStart w:id="0" w:name="_Hlk94887354"/>
    </w:p>
    <w:p w14:paraId="3DBCD055" w14:textId="21785C19" w:rsidR="007719BA" w:rsidRPr="001F5DE5" w:rsidRDefault="009479FC" w:rsidP="001F5DE5">
      <w:pPr>
        <w:jc w:val="center"/>
        <w:rPr>
          <w:b/>
          <w:sz w:val="24"/>
        </w:rPr>
      </w:pPr>
      <w:r>
        <w:rPr>
          <w:b/>
          <w:sz w:val="24"/>
        </w:rPr>
        <w:t xml:space="preserve">Core Program </w:t>
      </w:r>
      <w:r w:rsidR="008015DE">
        <w:rPr>
          <w:b/>
          <w:sz w:val="24"/>
        </w:rPr>
        <w:t>2023</w:t>
      </w:r>
    </w:p>
    <w:p w14:paraId="0F9134BC" w14:textId="77777777" w:rsidR="007719BA" w:rsidRPr="00671DF2" w:rsidRDefault="007719BA" w:rsidP="007719BA">
      <w:pPr>
        <w:rPr>
          <w:sz w:val="22"/>
        </w:rPr>
      </w:pPr>
    </w:p>
    <w:p w14:paraId="2A18546D" w14:textId="768D8CBD" w:rsidR="007F4AF7" w:rsidRDefault="007F4AF7" w:rsidP="007F4AF7">
      <w:pPr>
        <w:rPr>
          <w:sz w:val="22"/>
        </w:rPr>
      </w:pPr>
      <w:r w:rsidRPr="001A22FE">
        <w:rPr>
          <w:sz w:val="22"/>
        </w:rPr>
        <w:t xml:space="preserve">As a </w:t>
      </w:r>
      <w:r>
        <w:rPr>
          <w:sz w:val="22"/>
        </w:rPr>
        <w:t>Core</w:t>
      </w:r>
      <w:r w:rsidRPr="001A22FE">
        <w:rPr>
          <w:sz w:val="22"/>
        </w:rPr>
        <w:t xml:space="preserve"> </w:t>
      </w:r>
      <w:r>
        <w:rPr>
          <w:sz w:val="22"/>
        </w:rPr>
        <w:t>team member</w:t>
      </w:r>
      <w:r w:rsidRPr="001A22FE">
        <w:rPr>
          <w:sz w:val="22"/>
        </w:rPr>
        <w:t xml:space="preserve">, you </w:t>
      </w:r>
      <w:r>
        <w:rPr>
          <w:sz w:val="22"/>
        </w:rPr>
        <w:t xml:space="preserve">are eligible to participate in certain </w:t>
      </w:r>
      <w:r w:rsidRPr="001A22FE">
        <w:rPr>
          <w:sz w:val="22"/>
        </w:rPr>
        <w:t>Six Flags</w:t>
      </w:r>
      <w:r>
        <w:rPr>
          <w:sz w:val="22"/>
        </w:rPr>
        <w:t xml:space="preserve"> group benefit programs, including </w:t>
      </w:r>
      <w:r w:rsidRPr="001A22FE">
        <w:rPr>
          <w:sz w:val="22"/>
        </w:rPr>
        <w:t>medical, dental, and vision insurance</w:t>
      </w:r>
      <w:r>
        <w:rPr>
          <w:sz w:val="22"/>
        </w:rPr>
        <w:t>. Additionally, you</w:t>
      </w:r>
      <w:r w:rsidR="008B1CAA">
        <w:rPr>
          <w:sz w:val="22"/>
        </w:rPr>
        <w:t xml:space="preserve"> will </w:t>
      </w:r>
      <w:r w:rsidR="00061D2C">
        <w:rPr>
          <w:sz w:val="22"/>
        </w:rPr>
        <w:t xml:space="preserve">have the opportunity to </w:t>
      </w:r>
      <w:r w:rsidR="00A13D65">
        <w:rPr>
          <w:sz w:val="22"/>
        </w:rPr>
        <w:t>receive</w:t>
      </w:r>
      <w:r w:rsidR="00061D2C">
        <w:rPr>
          <w:sz w:val="22"/>
        </w:rPr>
        <w:t xml:space="preserve"> </w:t>
      </w:r>
      <w:r>
        <w:rPr>
          <w:sz w:val="22"/>
        </w:rPr>
        <w:t>vacation</w:t>
      </w:r>
      <w:r w:rsidR="00B7308D">
        <w:rPr>
          <w:sz w:val="22"/>
        </w:rPr>
        <w:t xml:space="preserve">, </w:t>
      </w:r>
      <w:r>
        <w:rPr>
          <w:sz w:val="22"/>
        </w:rPr>
        <w:t>sick</w:t>
      </w:r>
      <w:r w:rsidR="008B1CAA">
        <w:rPr>
          <w:sz w:val="22"/>
        </w:rPr>
        <w:t>,</w:t>
      </w:r>
      <w:r>
        <w:rPr>
          <w:sz w:val="22"/>
        </w:rPr>
        <w:t xml:space="preserve"> and jury duty </w:t>
      </w:r>
      <w:r w:rsidR="001E56F2">
        <w:rPr>
          <w:sz w:val="22"/>
        </w:rPr>
        <w:t>time</w:t>
      </w:r>
      <w:r>
        <w:rPr>
          <w:sz w:val="22"/>
        </w:rPr>
        <w:t xml:space="preserve"> off.</w:t>
      </w:r>
      <w:r w:rsidRPr="001A22FE">
        <w:rPr>
          <w:sz w:val="22"/>
        </w:rPr>
        <w:t xml:space="preserve"> Six Flags team member</w:t>
      </w:r>
      <w:r w:rsidR="000E2D27">
        <w:rPr>
          <w:sz w:val="22"/>
        </w:rPr>
        <w:t>s</w:t>
      </w:r>
      <w:r w:rsidRPr="001A22FE">
        <w:rPr>
          <w:sz w:val="22"/>
        </w:rPr>
        <w:t xml:space="preserve"> </w:t>
      </w:r>
      <w:r w:rsidR="000E2D27">
        <w:rPr>
          <w:sz w:val="22"/>
        </w:rPr>
        <w:t>may</w:t>
      </w:r>
      <w:r w:rsidRPr="001A22FE">
        <w:rPr>
          <w:sz w:val="22"/>
        </w:rPr>
        <w:t xml:space="preserve"> also </w:t>
      </w:r>
      <w:r w:rsidR="000E2D27">
        <w:rPr>
          <w:sz w:val="22"/>
        </w:rPr>
        <w:t xml:space="preserve">be </w:t>
      </w:r>
      <w:r w:rsidRPr="001A22FE">
        <w:rPr>
          <w:sz w:val="22"/>
        </w:rPr>
        <w:t>eligible for the Employee Stock Purchase Plan (ESPP) and our 401k Plan¹.</w:t>
      </w:r>
    </w:p>
    <w:p w14:paraId="777990BF" w14:textId="77777777" w:rsidR="007F4AF7" w:rsidRPr="001A22FE" w:rsidRDefault="007F4AF7" w:rsidP="007F4AF7">
      <w:pPr>
        <w:rPr>
          <w:sz w:val="22"/>
        </w:rPr>
      </w:pPr>
    </w:p>
    <w:p w14:paraId="25E3AA21" w14:textId="3D69269D" w:rsidR="008B1CAA" w:rsidRPr="00B7308D" w:rsidRDefault="004508E5" w:rsidP="008B1CAA">
      <w:pPr>
        <w:rPr>
          <w:sz w:val="22"/>
          <w:szCs w:val="22"/>
        </w:rPr>
      </w:pPr>
      <w:bookmarkStart w:id="1" w:name="_Hlk94887246"/>
      <w:r>
        <w:rPr>
          <w:sz w:val="22"/>
          <w:szCs w:val="22"/>
        </w:rPr>
        <w:t>As a part of the Core program, u</w:t>
      </w:r>
      <w:r w:rsidR="008529B4">
        <w:rPr>
          <w:sz w:val="22"/>
          <w:szCs w:val="22"/>
        </w:rPr>
        <w:t>pon entry into the program you will receive the full allotment of Jury Duty hours, and a</w:t>
      </w:r>
      <w:r w:rsidR="008B1CAA">
        <w:rPr>
          <w:sz w:val="22"/>
          <w:szCs w:val="22"/>
        </w:rPr>
        <w:t xml:space="preserve"> prorated amount</w:t>
      </w:r>
      <w:r w:rsidR="008B1CAA" w:rsidRPr="7E6B1FEC">
        <w:rPr>
          <w:sz w:val="22"/>
          <w:szCs w:val="22"/>
        </w:rPr>
        <w:t xml:space="preserve"> </w:t>
      </w:r>
      <w:r w:rsidR="00FD600C">
        <w:rPr>
          <w:sz w:val="22"/>
          <w:szCs w:val="22"/>
        </w:rPr>
        <w:t>for Sick</w:t>
      </w:r>
      <w:r w:rsidR="00B77631">
        <w:rPr>
          <w:sz w:val="22"/>
          <w:szCs w:val="22"/>
        </w:rPr>
        <w:t>²</w:t>
      </w:r>
      <w:r w:rsidR="00FD600C">
        <w:rPr>
          <w:sz w:val="22"/>
          <w:szCs w:val="22"/>
        </w:rPr>
        <w:t xml:space="preserve"> </w:t>
      </w:r>
      <w:r w:rsidR="00B33E1D">
        <w:rPr>
          <w:sz w:val="22"/>
          <w:szCs w:val="22"/>
        </w:rPr>
        <w:t xml:space="preserve">hours. You will also accrue </w:t>
      </w:r>
      <w:r w:rsidR="00FD600C">
        <w:rPr>
          <w:sz w:val="22"/>
          <w:szCs w:val="22"/>
        </w:rPr>
        <w:t>Vacation hours</w:t>
      </w:r>
      <w:r w:rsidR="00B33E1D">
        <w:rPr>
          <w:sz w:val="22"/>
          <w:szCs w:val="22"/>
        </w:rPr>
        <w:t xml:space="preserve"> per pay period.</w:t>
      </w:r>
    </w:p>
    <w:p w14:paraId="5C4B9769" w14:textId="68A3FF4F" w:rsidR="008B1CAA" w:rsidRDefault="008B1CAA" w:rsidP="007719BA">
      <w:pPr>
        <w:rPr>
          <w:sz w:val="22"/>
        </w:rPr>
      </w:pPr>
    </w:p>
    <w:p w14:paraId="06B2FE54" w14:textId="511E9F0D" w:rsidR="003532FD" w:rsidRDefault="003532FD" w:rsidP="007719BA">
      <w:pPr>
        <w:rPr>
          <w:sz w:val="22"/>
        </w:rPr>
      </w:pPr>
      <w:bookmarkStart w:id="2" w:name="_Hlk94869691"/>
      <w:r>
        <w:rPr>
          <w:sz w:val="22"/>
        </w:rPr>
        <w:t xml:space="preserve">Accrual breakdown </w:t>
      </w:r>
      <w:r w:rsidR="00633D7F">
        <w:rPr>
          <w:sz w:val="22"/>
        </w:rPr>
        <w:t>of</w:t>
      </w:r>
      <w:r>
        <w:rPr>
          <w:sz w:val="22"/>
        </w:rPr>
        <w:t xml:space="preserve"> </w:t>
      </w:r>
      <w:r w:rsidR="00AB7A6F">
        <w:rPr>
          <w:sz w:val="22"/>
        </w:rPr>
        <w:t>Sick time</w:t>
      </w:r>
      <w:r w:rsidR="00771A29">
        <w:rPr>
          <w:sz w:val="22"/>
        </w:rPr>
        <w:t xml:space="preserve"> </w:t>
      </w:r>
      <w:r w:rsidR="00C2304F">
        <w:rPr>
          <w:sz w:val="22"/>
        </w:rPr>
        <w:t>available</w:t>
      </w:r>
      <w:r w:rsidR="00AB7A6F">
        <w:rPr>
          <w:sz w:val="22"/>
        </w:rPr>
        <w:t xml:space="preserve"> for both </w:t>
      </w:r>
      <w:r>
        <w:rPr>
          <w:sz w:val="22"/>
        </w:rPr>
        <w:t xml:space="preserve">Core Team Members </w:t>
      </w:r>
      <w:r w:rsidR="00AB7A6F">
        <w:rPr>
          <w:sz w:val="22"/>
        </w:rPr>
        <w:t xml:space="preserve">and Supervisors </w:t>
      </w:r>
      <w:r w:rsidR="001D02DE">
        <w:rPr>
          <w:sz w:val="22"/>
        </w:rPr>
        <w:t>upon entry into the program for your first year</w:t>
      </w:r>
      <w:r>
        <w:rPr>
          <w:sz w:val="22"/>
        </w:rPr>
        <w:t>:</w:t>
      </w:r>
    </w:p>
    <w:tbl>
      <w:tblPr>
        <w:tblStyle w:val="GridTable2-Accent1"/>
        <w:tblW w:w="0" w:type="auto"/>
        <w:jc w:val="center"/>
        <w:tblLook w:val="04A0" w:firstRow="1" w:lastRow="0" w:firstColumn="1" w:lastColumn="0" w:noHBand="0" w:noVBand="1"/>
      </w:tblPr>
      <w:tblGrid>
        <w:gridCol w:w="3208"/>
        <w:gridCol w:w="3227"/>
      </w:tblGrid>
      <w:tr w:rsidR="00AB7A6F" w14:paraId="3E0F3B9F" w14:textId="53FAAB26" w:rsidTr="002B36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8" w:type="dxa"/>
          </w:tcPr>
          <w:p w14:paraId="7D56EEE9" w14:textId="21FFB285" w:rsidR="00AB7A6F" w:rsidRDefault="00AB7A6F" w:rsidP="003532FD">
            <w:pPr>
              <w:jc w:val="center"/>
              <w:rPr>
                <w:sz w:val="22"/>
              </w:rPr>
            </w:pPr>
            <w:r>
              <w:rPr>
                <w:sz w:val="22"/>
              </w:rPr>
              <w:t>Date entered the program</w:t>
            </w:r>
          </w:p>
        </w:tc>
        <w:tc>
          <w:tcPr>
            <w:tcW w:w="3227" w:type="dxa"/>
          </w:tcPr>
          <w:p w14:paraId="0B184B59" w14:textId="3BAA6574" w:rsidR="00AB7A6F" w:rsidRDefault="00AB7A6F" w:rsidP="003532FD">
            <w:pPr>
              <w:jc w:val="center"/>
              <w:cnfStyle w:val="100000000000" w:firstRow="1" w:lastRow="0" w:firstColumn="0" w:lastColumn="0" w:oddVBand="0" w:evenVBand="0" w:oddHBand="0" w:evenHBand="0" w:firstRowFirstColumn="0" w:firstRowLastColumn="0" w:lastRowFirstColumn="0" w:lastRowLastColumn="0"/>
              <w:rPr>
                <w:sz w:val="22"/>
              </w:rPr>
            </w:pPr>
            <w:r>
              <w:rPr>
                <w:sz w:val="22"/>
              </w:rPr>
              <w:t>Sick</w:t>
            </w:r>
            <w:r w:rsidR="00B77631">
              <w:rPr>
                <w:sz w:val="22"/>
              </w:rPr>
              <w:t>²</w:t>
            </w:r>
            <w:r w:rsidR="00B7308D">
              <w:rPr>
                <w:sz w:val="22"/>
              </w:rPr>
              <w:t xml:space="preserve"> (hours)</w:t>
            </w:r>
          </w:p>
        </w:tc>
      </w:tr>
      <w:tr w:rsidR="00AB7A6F" w14:paraId="6F813BF4" w14:textId="3B1413A5" w:rsidTr="002B36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8" w:type="dxa"/>
          </w:tcPr>
          <w:p w14:paraId="696F15A1" w14:textId="4C27156B" w:rsidR="00AB7A6F" w:rsidRDefault="00AB7A6F" w:rsidP="003532FD">
            <w:pPr>
              <w:jc w:val="center"/>
              <w:rPr>
                <w:sz w:val="22"/>
              </w:rPr>
            </w:pPr>
            <w:r>
              <w:rPr>
                <w:sz w:val="22"/>
              </w:rPr>
              <w:t>January 1- April 30</w:t>
            </w:r>
          </w:p>
        </w:tc>
        <w:tc>
          <w:tcPr>
            <w:tcW w:w="3227" w:type="dxa"/>
          </w:tcPr>
          <w:p w14:paraId="659DBDA4" w14:textId="1F6AE850" w:rsidR="00AB7A6F" w:rsidRDefault="00B7308D" w:rsidP="003532FD">
            <w:pPr>
              <w:jc w:val="center"/>
              <w:cnfStyle w:val="000000100000" w:firstRow="0" w:lastRow="0" w:firstColumn="0" w:lastColumn="0" w:oddVBand="0" w:evenVBand="0" w:oddHBand="1" w:evenHBand="0" w:firstRowFirstColumn="0" w:firstRowLastColumn="0" w:lastRowFirstColumn="0" w:lastRowLastColumn="0"/>
              <w:rPr>
                <w:sz w:val="22"/>
              </w:rPr>
            </w:pPr>
            <w:r>
              <w:rPr>
                <w:sz w:val="22"/>
              </w:rPr>
              <w:t>24</w:t>
            </w:r>
          </w:p>
        </w:tc>
      </w:tr>
      <w:tr w:rsidR="00AB7A6F" w14:paraId="4FC31925" w14:textId="009358B8" w:rsidTr="002B36C7">
        <w:trPr>
          <w:jc w:val="center"/>
        </w:trPr>
        <w:tc>
          <w:tcPr>
            <w:cnfStyle w:val="001000000000" w:firstRow="0" w:lastRow="0" w:firstColumn="1" w:lastColumn="0" w:oddVBand="0" w:evenVBand="0" w:oddHBand="0" w:evenHBand="0" w:firstRowFirstColumn="0" w:firstRowLastColumn="0" w:lastRowFirstColumn="0" w:lastRowLastColumn="0"/>
            <w:tcW w:w="3208" w:type="dxa"/>
          </w:tcPr>
          <w:p w14:paraId="4BE5F7C0" w14:textId="6810EF6D" w:rsidR="00AB7A6F" w:rsidRDefault="00AB7A6F" w:rsidP="003532FD">
            <w:pPr>
              <w:jc w:val="center"/>
              <w:rPr>
                <w:sz w:val="22"/>
              </w:rPr>
            </w:pPr>
            <w:r>
              <w:rPr>
                <w:sz w:val="22"/>
              </w:rPr>
              <w:t>May 1 – August 31</w:t>
            </w:r>
          </w:p>
        </w:tc>
        <w:tc>
          <w:tcPr>
            <w:tcW w:w="3227" w:type="dxa"/>
          </w:tcPr>
          <w:p w14:paraId="505E612F" w14:textId="1D2AE6EE" w:rsidR="00AB7A6F" w:rsidRDefault="00B7308D" w:rsidP="003532FD">
            <w:pPr>
              <w:jc w:val="center"/>
              <w:cnfStyle w:val="000000000000" w:firstRow="0" w:lastRow="0" w:firstColumn="0" w:lastColumn="0" w:oddVBand="0" w:evenVBand="0" w:oddHBand="0" w:evenHBand="0" w:firstRowFirstColumn="0" w:firstRowLastColumn="0" w:lastRowFirstColumn="0" w:lastRowLastColumn="0"/>
              <w:rPr>
                <w:sz w:val="22"/>
              </w:rPr>
            </w:pPr>
            <w:r>
              <w:rPr>
                <w:sz w:val="22"/>
              </w:rPr>
              <w:t>16</w:t>
            </w:r>
          </w:p>
        </w:tc>
      </w:tr>
      <w:tr w:rsidR="00AB7A6F" w14:paraId="41790D72" w14:textId="49BACD1E" w:rsidTr="002B36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8" w:type="dxa"/>
          </w:tcPr>
          <w:p w14:paraId="0AA88ED0" w14:textId="340CA107" w:rsidR="00AB7A6F" w:rsidRDefault="00AB7A6F" w:rsidP="003532FD">
            <w:pPr>
              <w:jc w:val="center"/>
              <w:rPr>
                <w:sz w:val="22"/>
              </w:rPr>
            </w:pPr>
            <w:r>
              <w:rPr>
                <w:sz w:val="22"/>
              </w:rPr>
              <w:t>September 1 – November 30</w:t>
            </w:r>
          </w:p>
        </w:tc>
        <w:tc>
          <w:tcPr>
            <w:tcW w:w="3227" w:type="dxa"/>
          </w:tcPr>
          <w:p w14:paraId="7F7B8A64" w14:textId="55B40BDE" w:rsidR="00AB7A6F" w:rsidRDefault="00B7308D" w:rsidP="003532FD">
            <w:pPr>
              <w:jc w:val="center"/>
              <w:cnfStyle w:val="000000100000" w:firstRow="0" w:lastRow="0" w:firstColumn="0" w:lastColumn="0" w:oddVBand="0" w:evenVBand="0" w:oddHBand="1" w:evenHBand="0" w:firstRowFirstColumn="0" w:firstRowLastColumn="0" w:lastRowFirstColumn="0" w:lastRowLastColumn="0"/>
              <w:rPr>
                <w:sz w:val="22"/>
              </w:rPr>
            </w:pPr>
            <w:r>
              <w:rPr>
                <w:sz w:val="22"/>
              </w:rPr>
              <w:t>8</w:t>
            </w:r>
          </w:p>
        </w:tc>
      </w:tr>
      <w:tr w:rsidR="00AB7A6F" w14:paraId="6C3F11D9" w14:textId="77777777" w:rsidTr="002B36C7">
        <w:trPr>
          <w:jc w:val="center"/>
        </w:trPr>
        <w:tc>
          <w:tcPr>
            <w:cnfStyle w:val="001000000000" w:firstRow="0" w:lastRow="0" w:firstColumn="1" w:lastColumn="0" w:oddVBand="0" w:evenVBand="0" w:oddHBand="0" w:evenHBand="0" w:firstRowFirstColumn="0" w:firstRowLastColumn="0" w:lastRowFirstColumn="0" w:lastRowLastColumn="0"/>
            <w:tcW w:w="3208" w:type="dxa"/>
          </w:tcPr>
          <w:p w14:paraId="7D217E1D" w14:textId="673BCB6A" w:rsidR="00AB7A6F" w:rsidRDefault="00AB7A6F" w:rsidP="003532FD">
            <w:pPr>
              <w:jc w:val="center"/>
              <w:rPr>
                <w:sz w:val="22"/>
              </w:rPr>
            </w:pPr>
            <w:r>
              <w:rPr>
                <w:sz w:val="22"/>
              </w:rPr>
              <w:t>December 1- 31</w:t>
            </w:r>
          </w:p>
        </w:tc>
        <w:tc>
          <w:tcPr>
            <w:tcW w:w="3227" w:type="dxa"/>
          </w:tcPr>
          <w:p w14:paraId="08F02483" w14:textId="2DA5E642" w:rsidR="00AB7A6F" w:rsidRDefault="00AB7A6F" w:rsidP="003532FD">
            <w:pPr>
              <w:jc w:val="center"/>
              <w:cnfStyle w:val="000000000000" w:firstRow="0" w:lastRow="0" w:firstColumn="0" w:lastColumn="0" w:oddVBand="0" w:evenVBand="0" w:oddHBand="0" w:evenHBand="0" w:firstRowFirstColumn="0" w:firstRowLastColumn="0" w:lastRowFirstColumn="0" w:lastRowLastColumn="0"/>
              <w:rPr>
                <w:sz w:val="22"/>
              </w:rPr>
            </w:pPr>
            <w:r>
              <w:rPr>
                <w:sz w:val="22"/>
              </w:rPr>
              <w:t>0</w:t>
            </w:r>
          </w:p>
        </w:tc>
      </w:tr>
    </w:tbl>
    <w:p w14:paraId="128D95D1" w14:textId="1BD39CCE" w:rsidR="003532FD" w:rsidRDefault="003532FD" w:rsidP="007719BA">
      <w:pPr>
        <w:rPr>
          <w:sz w:val="22"/>
        </w:rPr>
      </w:pPr>
    </w:p>
    <w:p w14:paraId="094D47FE" w14:textId="59D2F33C" w:rsidR="004735F3" w:rsidRDefault="003532FD" w:rsidP="004735F3">
      <w:pPr>
        <w:rPr>
          <w:sz w:val="22"/>
        </w:rPr>
      </w:pPr>
      <w:r>
        <w:rPr>
          <w:sz w:val="22"/>
        </w:rPr>
        <w:t xml:space="preserve">Accrual breakdown </w:t>
      </w:r>
      <w:r w:rsidR="00633D7F">
        <w:rPr>
          <w:sz w:val="22"/>
        </w:rPr>
        <w:t>of</w:t>
      </w:r>
      <w:r w:rsidR="00AB7A6F">
        <w:rPr>
          <w:sz w:val="22"/>
        </w:rPr>
        <w:t xml:space="preserve"> Vacation </w:t>
      </w:r>
      <w:r w:rsidR="004508E5">
        <w:rPr>
          <w:sz w:val="22"/>
        </w:rPr>
        <w:t xml:space="preserve">time </w:t>
      </w:r>
      <w:r w:rsidR="00771A29">
        <w:rPr>
          <w:sz w:val="22"/>
        </w:rPr>
        <w:t xml:space="preserve">available </w:t>
      </w:r>
      <w:r w:rsidR="00AB7A6F">
        <w:rPr>
          <w:sz w:val="22"/>
        </w:rPr>
        <w:t>for</w:t>
      </w:r>
      <w:r>
        <w:rPr>
          <w:sz w:val="22"/>
        </w:rPr>
        <w:t xml:space="preserve"> Core </w:t>
      </w:r>
      <w:r w:rsidR="00AB7A6F">
        <w:rPr>
          <w:sz w:val="22"/>
        </w:rPr>
        <w:t>Team Members</w:t>
      </w:r>
      <w:r>
        <w:rPr>
          <w:sz w:val="22"/>
        </w:rPr>
        <w:t xml:space="preserve"> </w:t>
      </w:r>
      <w:r w:rsidR="008A1F59">
        <w:rPr>
          <w:sz w:val="22"/>
        </w:rPr>
        <w:t>per pay period:</w:t>
      </w:r>
    </w:p>
    <w:tbl>
      <w:tblPr>
        <w:tblStyle w:val="GridTable2-Accent1"/>
        <w:tblW w:w="0" w:type="auto"/>
        <w:jc w:val="center"/>
        <w:tblLook w:val="04A0" w:firstRow="1" w:lastRow="0" w:firstColumn="1" w:lastColumn="0" w:noHBand="0" w:noVBand="1"/>
      </w:tblPr>
      <w:tblGrid>
        <w:gridCol w:w="3115"/>
        <w:gridCol w:w="3139"/>
        <w:gridCol w:w="3106"/>
      </w:tblGrid>
      <w:tr w:rsidR="00D03B2A" w14:paraId="03C71AA9" w14:textId="74EC44C7" w:rsidTr="00D03B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5" w:type="dxa"/>
          </w:tcPr>
          <w:p w14:paraId="37620B05" w14:textId="1D2546D8" w:rsidR="00D03B2A" w:rsidRDefault="00D03B2A" w:rsidP="00703C0C">
            <w:pPr>
              <w:jc w:val="center"/>
              <w:rPr>
                <w:sz w:val="22"/>
              </w:rPr>
            </w:pPr>
            <w:r>
              <w:rPr>
                <w:sz w:val="22"/>
              </w:rPr>
              <w:t>Years of Service</w:t>
            </w:r>
          </w:p>
        </w:tc>
        <w:tc>
          <w:tcPr>
            <w:tcW w:w="3139" w:type="dxa"/>
          </w:tcPr>
          <w:p w14:paraId="474D83D3" w14:textId="4E7077FB" w:rsidR="00D03B2A" w:rsidRDefault="00D03B2A" w:rsidP="00703C0C">
            <w:pPr>
              <w:jc w:val="center"/>
              <w:cnfStyle w:val="100000000000" w:firstRow="1" w:lastRow="0" w:firstColumn="0" w:lastColumn="0" w:oddVBand="0" w:evenVBand="0" w:oddHBand="0" w:evenHBand="0" w:firstRowFirstColumn="0" w:firstRowLastColumn="0" w:lastRowFirstColumn="0" w:lastRowLastColumn="0"/>
              <w:rPr>
                <w:sz w:val="22"/>
              </w:rPr>
            </w:pPr>
            <w:r>
              <w:rPr>
                <w:sz w:val="22"/>
              </w:rPr>
              <w:t>Vacation Rate</w:t>
            </w:r>
          </w:p>
        </w:tc>
        <w:tc>
          <w:tcPr>
            <w:tcW w:w="3106" w:type="dxa"/>
          </w:tcPr>
          <w:p w14:paraId="27178F1D" w14:textId="6E98F3BE" w:rsidR="00D03B2A" w:rsidRDefault="00D03B2A" w:rsidP="00703C0C">
            <w:pPr>
              <w:jc w:val="center"/>
              <w:cnfStyle w:val="100000000000" w:firstRow="1" w:lastRow="0" w:firstColumn="0" w:lastColumn="0" w:oddVBand="0" w:evenVBand="0" w:oddHBand="0" w:evenHBand="0" w:firstRowFirstColumn="0" w:firstRowLastColumn="0" w:lastRowFirstColumn="0" w:lastRowLastColumn="0"/>
              <w:rPr>
                <w:sz w:val="22"/>
              </w:rPr>
            </w:pPr>
            <w:r>
              <w:rPr>
                <w:sz w:val="22"/>
              </w:rPr>
              <w:t>Maximum Hours Per Year</w:t>
            </w:r>
          </w:p>
        </w:tc>
      </w:tr>
      <w:tr w:rsidR="00D03B2A" w14:paraId="056FA747" w14:textId="1CE7A644" w:rsidTr="00D0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5" w:type="dxa"/>
          </w:tcPr>
          <w:p w14:paraId="0856732E" w14:textId="6F3291FC" w:rsidR="00D03B2A" w:rsidRDefault="00D03B2A" w:rsidP="00703C0C">
            <w:pPr>
              <w:jc w:val="center"/>
              <w:rPr>
                <w:sz w:val="22"/>
              </w:rPr>
            </w:pPr>
            <w:r>
              <w:rPr>
                <w:sz w:val="22"/>
              </w:rPr>
              <w:t>Less than 4 years</w:t>
            </w:r>
          </w:p>
        </w:tc>
        <w:tc>
          <w:tcPr>
            <w:tcW w:w="3139" w:type="dxa"/>
          </w:tcPr>
          <w:p w14:paraId="778D5E82" w14:textId="5A4BF417" w:rsidR="00D03B2A" w:rsidRDefault="00D03B2A" w:rsidP="00703C0C">
            <w:pPr>
              <w:jc w:val="center"/>
              <w:cnfStyle w:val="000000100000" w:firstRow="0" w:lastRow="0" w:firstColumn="0" w:lastColumn="0" w:oddVBand="0" w:evenVBand="0" w:oddHBand="1" w:evenHBand="0" w:firstRowFirstColumn="0" w:firstRowLastColumn="0" w:lastRowFirstColumn="0" w:lastRowLastColumn="0"/>
              <w:rPr>
                <w:sz w:val="22"/>
              </w:rPr>
            </w:pPr>
            <w:r>
              <w:rPr>
                <w:sz w:val="22"/>
              </w:rPr>
              <w:t>0.4615</w:t>
            </w:r>
          </w:p>
        </w:tc>
        <w:tc>
          <w:tcPr>
            <w:tcW w:w="3106" w:type="dxa"/>
          </w:tcPr>
          <w:p w14:paraId="7DE23C71" w14:textId="2E751002" w:rsidR="00D03B2A" w:rsidRDefault="00D03B2A" w:rsidP="00703C0C">
            <w:pPr>
              <w:jc w:val="center"/>
              <w:cnfStyle w:val="000000100000" w:firstRow="0" w:lastRow="0" w:firstColumn="0" w:lastColumn="0" w:oddVBand="0" w:evenVBand="0" w:oddHBand="1" w:evenHBand="0" w:firstRowFirstColumn="0" w:firstRowLastColumn="0" w:lastRowFirstColumn="0" w:lastRowLastColumn="0"/>
              <w:rPr>
                <w:sz w:val="22"/>
              </w:rPr>
            </w:pPr>
            <w:r>
              <w:rPr>
                <w:sz w:val="22"/>
              </w:rPr>
              <w:t>24</w:t>
            </w:r>
          </w:p>
        </w:tc>
      </w:tr>
      <w:tr w:rsidR="00D03B2A" w14:paraId="4CAA2C74" w14:textId="4A8FF239" w:rsidTr="00D03B2A">
        <w:trPr>
          <w:jc w:val="center"/>
        </w:trPr>
        <w:tc>
          <w:tcPr>
            <w:cnfStyle w:val="001000000000" w:firstRow="0" w:lastRow="0" w:firstColumn="1" w:lastColumn="0" w:oddVBand="0" w:evenVBand="0" w:oddHBand="0" w:evenHBand="0" w:firstRowFirstColumn="0" w:firstRowLastColumn="0" w:lastRowFirstColumn="0" w:lastRowLastColumn="0"/>
            <w:tcW w:w="3115" w:type="dxa"/>
          </w:tcPr>
          <w:p w14:paraId="2771009F" w14:textId="06F304C0" w:rsidR="00D03B2A" w:rsidRDefault="00D03B2A" w:rsidP="00703C0C">
            <w:pPr>
              <w:jc w:val="center"/>
              <w:rPr>
                <w:sz w:val="22"/>
              </w:rPr>
            </w:pPr>
            <w:r>
              <w:rPr>
                <w:sz w:val="22"/>
              </w:rPr>
              <w:t>4 years or more</w:t>
            </w:r>
          </w:p>
        </w:tc>
        <w:tc>
          <w:tcPr>
            <w:tcW w:w="3139" w:type="dxa"/>
          </w:tcPr>
          <w:p w14:paraId="3531A596" w14:textId="55793539" w:rsidR="00D03B2A" w:rsidRDefault="00D03B2A" w:rsidP="00703C0C">
            <w:pPr>
              <w:jc w:val="center"/>
              <w:cnfStyle w:val="000000000000" w:firstRow="0" w:lastRow="0" w:firstColumn="0" w:lastColumn="0" w:oddVBand="0" w:evenVBand="0" w:oddHBand="0" w:evenHBand="0" w:firstRowFirstColumn="0" w:firstRowLastColumn="0" w:lastRowFirstColumn="0" w:lastRowLastColumn="0"/>
              <w:rPr>
                <w:sz w:val="22"/>
              </w:rPr>
            </w:pPr>
            <w:r>
              <w:rPr>
                <w:sz w:val="22"/>
              </w:rPr>
              <w:t>0.7692</w:t>
            </w:r>
          </w:p>
        </w:tc>
        <w:tc>
          <w:tcPr>
            <w:tcW w:w="3106" w:type="dxa"/>
          </w:tcPr>
          <w:p w14:paraId="0F4C5392" w14:textId="3A04A1D0" w:rsidR="00D03B2A" w:rsidRDefault="00D03B2A" w:rsidP="00703C0C">
            <w:pPr>
              <w:jc w:val="center"/>
              <w:cnfStyle w:val="000000000000" w:firstRow="0" w:lastRow="0" w:firstColumn="0" w:lastColumn="0" w:oddVBand="0" w:evenVBand="0" w:oddHBand="0" w:evenHBand="0" w:firstRowFirstColumn="0" w:firstRowLastColumn="0" w:lastRowFirstColumn="0" w:lastRowLastColumn="0"/>
              <w:rPr>
                <w:sz w:val="22"/>
              </w:rPr>
            </w:pPr>
            <w:r>
              <w:rPr>
                <w:sz w:val="22"/>
              </w:rPr>
              <w:t>40</w:t>
            </w:r>
          </w:p>
        </w:tc>
      </w:tr>
    </w:tbl>
    <w:p w14:paraId="15BAB943" w14:textId="171106A7" w:rsidR="00AB7A6F" w:rsidRDefault="00AB7A6F" w:rsidP="007719BA">
      <w:pPr>
        <w:rPr>
          <w:sz w:val="22"/>
        </w:rPr>
      </w:pPr>
    </w:p>
    <w:p w14:paraId="174DFCA6" w14:textId="278A7296" w:rsidR="004735F3" w:rsidRDefault="00AB7A6F" w:rsidP="004735F3">
      <w:pPr>
        <w:rPr>
          <w:sz w:val="22"/>
        </w:rPr>
      </w:pPr>
      <w:r>
        <w:rPr>
          <w:sz w:val="22"/>
        </w:rPr>
        <w:t xml:space="preserve">Accrual breakdown </w:t>
      </w:r>
      <w:r w:rsidR="00633D7F">
        <w:rPr>
          <w:sz w:val="22"/>
        </w:rPr>
        <w:t>of</w:t>
      </w:r>
      <w:r>
        <w:rPr>
          <w:sz w:val="22"/>
        </w:rPr>
        <w:t xml:space="preserve"> Vacation </w:t>
      </w:r>
      <w:r w:rsidR="004508E5">
        <w:rPr>
          <w:sz w:val="22"/>
        </w:rPr>
        <w:t xml:space="preserve">time </w:t>
      </w:r>
      <w:r w:rsidR="00771A29">
        <w:rPr>
          <w:sz w:val="22"/>
        </w:rPr>
        <w:t xml:space="preserve">available </w:t>
      </w:r>
      <w:r>
        <w:rPr>
          <w:sz w:val="22"/>
        </w:rPr>
        <w:t xml:space="preserve">for Core Supervisors </w:t>
      </w:r>
      <w:r w:rsidR="008A1F59">
        <w:rPr>
          <w:sz w:val="22"/>
        </w:rPr>
        <w:t>per pay period:</w:t>
      </w:r>
    </w:p>
    <w:tbl>
      <w:tblPr>
        <w:tblStyle w:val="GridTable2-Accent1"/>
        <w:tblW w:w="0" w:type="auto"/>
        <w:jc w:val="center"/>
        <w:tblLook w:val="04A0" w:firstRow="1" w:lastRow="0" w:firstColumn="1" w:lastColumn="0" w:noHBand="0" w:noVBand="1"/>
      </w:tblPr>
      <w:tblGrid>
        <w:gridCol w:w="3115"/>
        <w:gridCol w:w="3139"/>
        <w:gridCol w:w="3106"/>
      </w:tblGrid>
      <w:tr w:rsidR="00D03B2A" w14:paraId="612EE209" w14:textId="7E8A14BC" w:rsidTr="00D03B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5" w:type="dxa"/>
          </w:tcPr>
          <w:bookmarkEnd w:id="1"/>
          <w:bookmarkEnd w:id="2"/>
          <w:p w14:paraId="67C110F9" w14:textId="77777777" w:rsidR="00D03B2A" w:rsidRDefault="00D03B2A" w:rsidP="00374CCC">
            <w:pPr>
              <w:jc w:val="center"/>
              <w:rPr>
                <w:sz w:val="22"/>
              </w:rPr>
            </w:pPr>
            <w:r>
              <w:rPr>
                <w:sz w:val="22"/>
              </w:rPr>
              <w:t>Years of Service</w:t>
            </w:r>
          </w:p>
        </w:tc>
        <w:tc>
          <w:tcPr>
            <w:tcW w:w="3139" w:type="dxa"/>
          </w:tcPr>
          <w:p w14:paraId="74B50FDF" w14:textId="77777777" w:rsidR="00D03B2A" w:rsidRDefault="00D03B2A" w:rsidP="00374CCC">
            <w:pPr>
              <w:jc w:val="center"/>
              <w:cnfStyle w:val="100000000000" w:firstRow="1" w:lastRow="0" w:firstColumn="0" w:lastColumn="0" w:oddVBand="0" w:evenVBand="0" w:oddHBand="0" w:evenHBand="0" w:firstRowFirstColumn="0" w:firstRowLastColumn="0" w:lastRowFirstColumn="0" w:lastRowLastColumn="0"/>
              <w:rPr>
                <w:sz w:val="22"/>
              </w:rPr>
            </w:pPr>
            <w:r>
              <w:rPr>
                <w:sz w:val="22"/>
              </w:rPr>
              <w:t>Vacation Rate</w:t>
            </w:r>
          </w:p>
        </w:tc>
        <w:tc>
          <w:tcPr>
            <w:tcW w:w="3106" w:type="dxa"/>
          </w:tcPr>
          <w:p w14:paraId="124A6EEE" w14:textId="25658716" w:rsidR="00D03B2A" w:rsidRDefault="00045A7C" w:rsidP="00374CCC">
            <w:pPr>
              <w:jc w:val="center"/>
              <w:cnfStyle w:val="100000000000" w:firstRow="1" w:lastRow="0" w:firstColumn="0" w:lastColumn="0" w:oddVBand="0" w:evenVBand="0" w:oddHBand="0" w:evenHBand="0" w:firstRowFirstColumn="0" w:firstRowLastColumn="0" w:lastRowFirstColumn="0" w:lastRowLastColumn="0"/>
              <w:rPr>
                <w:sz w:val="22"/>
              </w:rPr>
            </w:pPr>
            <w:r>
              <w:rPr>
                <w:sz w:val="22"/>
              </w:rPr>
              <w:t>Maximum Hours Per Year</w:t>
            </w:r>
          </w:p>
        </w:tc>
      </w:tr>
      <w:tr w:rsidR="00D03B2A" w14:paraId="19C858CD" w14:textId="2A4FADA0" w:rsidTr="00D0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5" w:type="dxa"/>
          </w:tcPr>
          <w:p w14:paraId="5EA24F34" w14:textId="77777777" w:rsidR="00D03B2A" w:rsidRDefault="00D03B2A" w:rsidP="00374CCC">
            <w:pPr>
              <w:jc w:val="center"/>
              <w:rPr>
                <w:sz w:val="22"/>
              </w:rPr>
            </w:pPr>
            <w:r>
              <w:rPr>
                <w:sz w:val="22"/>
              </w:rPr>
              <w:t>Less than 4 years</w:t>
            </w:r>
          </w:p>
        </w:tc>
        <w:tc>
          <w:tcPr>
            <w:tcW w:w="3139" w:type="dxa"/>
          </w:tcPr>
          <w:p w14:paraId="13C5793A" w14:textId="49B2315A" w:rsidR="00D03B2A" w:rsidRDefault="00D03B2A" w:rsidP="00374CCC">
            <w:pPr>
              <w:jc w:val="center"/>
              <w:cnfStyle w:val="000000100000" w:firstRow="0" w:lastRow="0" w:firstColumn="0" w:lastColumn="0" w:oddVBand="0" w:evenVBand="0" w:oddHBand="1" w:evenHBand="0" w:firstRowFirstColumn="0" w:firstRowLastColumn="0" w:lastRowFirstColumn="0" w:lastRowLastColumn="0"/>
              <w:rPr>
                <w:sz w:val="22"/>
              </w:rPr>
            </w:pPr>
            <w:r>
              <w:rPr>
                <w:sz w:val="22"/>
              </w:rPr>
              <w:t>0.7692</w:t>
            </w:r>
          </w:p>
        </w:tc>
        <w:tc>
          <w:tcPr>
            <w:tcW w:w="3106" w:type="dxa"/>
          </w:tcPr>
          <w:p w14:paraId="4DC49CDB" w14:textId="19C201D1" w:rsidR="00D03B2A" w:rsidRDefault="00D03B2A" w:rsidP="00374CCC">
            <w:pPr>
              <w:jc w:val="center"/>
              <w:cnfStyle w:val="000000100000" w:firstRow="0" w:lastRow="0" w:firstColumn="0" w:lastColumn="0" w:oddVBand="0" w:evenVBand="0" w:oddHBand="1" w:evenHBand="0" w:firstRowFirstColumn="0" w:firstRowLastColumn="0" w:lastRowFirstColumn="0" w:lastRowLastColumn="0"/>
              <w:rPr>
                <w:sz w:val="22"/>
              </w:rPr>
            </w:pPr>
            <w:r>
              <w:rPr>
                <w:sz w:val="22"/>
              </w:rPr>
              <w:t>40</w:t>
            </w:r>
          </w:p>
        </w:tc>
      </w:tr>
      <w:tr w:rsidR="00D03B2A" w14:paraId="1A75394F" w14:textId="60A338D4" w:rsidTr="00D03B2A">
        <w:trPr>
          <w:jc w:val="center"/>
        </w:trPr>
        <w:tc>
          <w:tcPr>
            <w:cnfStyle w:val="001000000000" w:firstRow="0" w:lastRow="0" w:firstColumn="1" w:lastColumn="0" w:oddVBand="0" w:evenVBand="0" w:oddHBand="0" w:evenHBand="0" w:firstRowFirstColumn="0" w:firstRowLastColumn="0" w:lastRowFirstColumn="0" w:lastRowLastColumn="0"/>
            <w:tcW w:w="3115" w:type="dxa"/>
          </w:tcPr>
          <w:p w14:paraId="360362D3" w14:textId="77777777" w:rsidR="00D03B2A" w:rsidRDefault="00D03B2A" w:rsidP="00374CCC">
            <w:pPr>
              <w:jc w:val="center"/>
              <w:rPr>
                <w:sz w:val="22"/>
              </w:rPr>
            </w:pPr>
            <w:r>
              <w:rPr>
                <w:sz w:val="22"/>
              </w:rPr>
              <w:t>4 years or more</w:t>
            </w:r>
          </w:p>
        </w:tc>
        <w:tc>
          <w:tcPr>
            <w:tcW w:w="3139" w:type="dxa"/>
          </w:tcPr>
          <w:p w14:paraId="3AF314E4" w14:textId="6A0A3F27" w:rsidR="00D03B2A" w:rsidRDefault="00D03B2A" w:rsidP="00374CCC">
            <w:pPr>
              <w:jc w:val="center"/>
              <w:cnfStyle w:val="000000000000" w:firstRow="0" w:lastRow="0" w:firstColumn="0" w:lastColumn="0" w:oddVBand="0" w:evenVBand="0" w:oddHBand="0" w:evenHBand="0" w:firstRowFirstColumn="0" w:firstRowLastColumn="0" w:lastRowFirstColumn="0" w:lastRowLastColumn="0"/>
              <w:rPr>
                <w:sz w:val="22"/>
              </w:rPr>
            </w:pPr>
            <w:r>
              <w:rPr>
                <w:sz w:val="22"/>
              </w:rPr>
              <w:t>1.0769</w:t>
            </w:r>
          </w:p>
        </w:tc>
        <w:tc>
          <w:tcPr>
            <w:tcW w:w="3106" w:type="dxa"/>
          </w:tcPr>
          <w:p w14:paraId="70C80503" w14:textId="3934F512" w:rsidR="00D03B2A" w:rsidRDefault="00D03B2A" w:rsidP="00374CCC">
            <w:pPr>
              <w:jc w:val="center"/>
              <w:cnfStyle w:val="000000000000" w:firstRow="0" w:lastRow="0" w:firstColumn="0" w:lastColumn="0" w:oddVBand="0" w:evenVBand="0" w:oddHBand="0" w:evenHBand="0" w:firstRowFirstColumn="0" w:firstRowLastColumn="0" w:lastRowFirstColumn="0" w:lastRowLastColumn="0"/>
              <w:rPr>
                <w:sz w:val="22"/>
              </w:rPr>
            </w:pPr>
            <w:r>
              <w:rPr>
                <w:sz w:val="22"/>
              </w:rPr>
              <w:t>56</w:t>
            </w:r>
          </w:p>
        </w:tc>
      </w:tr>
    </w:tbl>
    <w:p w14:paraId="376ABA2D" w14:textId="1FBB0D56" w:rsidR="00430E34" w:rsidRDefault="00430E34" w:rsidP="007719BA">
      <w:pPr>
        <w:rPr>
          <w:sz w:val="22"/>
        </w:rPr>
      </w:pPr>
    </w:p>
    <w:p w14:paraId="22D81240" w14:textId="5AE7F5F3" w:rsidR="0020617E" w:rsidRDefault="00F4366F" w:rsidP="007719BA">
      <w:pPr>
        <w:rPr>
          <w:sz w:val="22"/>
        </w:rPr>
      </w:pPr>
      <w:r>
        <w:rPr>
          <w:sz w:val="22"/>
        </w:rPr>
        <w:t>If you were in the Core program prior to January 1, 2023, y</w:t>
      </w:r>
      <w:r w:rsidR="0020617E">
        <w:rPr>
          <w:sz w:val="22"/>
        </w:rPr>
        <w:t xml:space="preserve">ou will begin accruing </w:t>
      </w:r>
      <w:r>
        <w:rPr>
          <w:sz w:val="22"/>
        </w:rPr>
        <w:t xml:space="preserve">Vacation time </w:t>
      </w:r>
      <w:r w:rsidR="0020617E">
        <w:rPr>
          <w:sz w:val="22"/>
        </w:rPr>
        <w:t>the first pay period of this year, January 6, 2023</w:t>
      </w:r>
      <w:r>
        <w:rPr>
          <w:sz w:val="22"/>
        </w:rPr>
        <w:t>. If you enter the program this year, you will begin accruing time on the first paycheck that covers your entry dates</w:t>
      </w:r>
      <w:r w:rsidR="0020617E">
        <w:rPr>
          <w:sz w:val="22"/>
        </w:rPr>
        <w:t>. For example, if you enter into the Core program on March 1, 2023, y</w:t>
      </w:r>
      <w:r w:rsidR="00B3646F">
        <w:rPr>
          <w:sz w:val="22"/>
        </w:rPr>
        <w:t xml:space="preserve">ou </w:t>
      </w:r>
      <w:r w:rsidR="0020617E">
        <w:rPr>
          <w:sz w:val="22"/>
        </w:rPr>
        <w:t xml:space="preserve">will begin accruing </w:t>
      </w:r>
      <w:r w:rsidR="00DE0243">
        <w:rPr>
          <w:sz w:val="22"/>
        </w:rPr>
        <w:t>vacation</w:t>
      </w:r>
      <w:r w:rsidR="0020617E">
        <w:rPr>
          <w:sz w:val="22"/>
        </w:rPr>
        <w:t xml:space="preserve"> </w:t>
      </w:r>
      <w:r w:rsidR="00B3646F">
        <w:rPr>
          <w:sz w:val="22"/>
        </w:rPr>
        <w:t>on your next paycheck</w:t>
      </w:r>
      <w:r w:rsidR="0020617E">
        <w:rPr>
          <w:sz w:val="22"/>
        </w:rPr>
        <w:t>, March 10, 2023.</w:t>
      </w:r>
    </w:p>
    <w:p w14:paraId="1394AE0F" w14:textId="77777777" w:rsidR="0020617E" w:rsidRDefault="0020617E" w:rsidP="007719BA">
      <w:pPr>
        <w:rPr>
          <w:sz w:val="22"/>
        </w:rPr>
      </w:pPr>
    </w:p>
    <w:p w14:paraId="5F74E12A" w14:textId="41E25DC5" w:rsidR="0020617E" w:rsidRDefault="0020617E" w:rsidP="007719BA">
      <w:pPr>
        <w:rPr>
          <w:sz w:val="22"/>
        </w:rPr>
      </w:pPr>
      <w:r>
        <w:rPr>
          <w:sz w:val="22"/>
        </w:rPr>
        <w:t>You may request up to</w:t>
      </w:r>
      <w:r w:rsidR="00B3646F">
        <w:rPr>
          <w:sz w:val="22"/>
        </w:rPr>
        <w:t xml:space="preserve"> the maximum hours per year, up to a cap of</w:t>
      </w:r>
      <w:r>
        <w:rPr>
          <w:sz w:val="22"/>
        </w:rPr>
        <w:t xml:space="preserve"> </w:t>
      </w:r>
      <w:r w:rsidR="00B3646F">
        <w:rPr>
          <w:sz w:val="22"/>
        </w:rPr>
        <w:t>40</w:t>
      </w:r>
      <w:r>
        <w:rPr>
          <w:sz w:val="22"/>
        </w:rPr>
        <w:t xml:space="preserve"> hours</w:t>
      </w:r>
      <w:r w:rsidR="00B3646F">
        <w:rPr>
          <w:sz w:val="22"/>
        </w:rPr>
        <w:t xml:space="preserve">, </w:t>
      </w:r>
      <w:r>
        <w:rPr>
          <w:sz w:val="22"/>
        </w:rPr>
        <w:t>to be used before the full accrual for the current calendar year.</w:t>
      </w:r>
      <w:r w:rsidR="00F4366F">
        <w:rPr>
          <w:sz w:val="22"/>
        </w:rPr>
        <w:t xml:space="preserve"> For example, a CTM with </w:t>
      </w:r>
      <w:r w:rsidR="00B3646F">
        <w:rPr>
          <w:sz w:val="22"/>
        </w:rPr>
        <w:t>less than 4 years</w:t>
      </w:r>
      <w:r w:rsidR="00F4366F">
        <w:rPr>
          <w:sz w:val="22"/>
        </w:rPr>
        <w:t xml:space="preserve"> of service can request</w:t>
      </w:r>
      <w:r w:rsidR="00B3646F">
        <w:rPr>
          <w:sz w:val="22"/>
        </w:rPr>
        <w:t xml:space="preserve"> only up to 24 </w:t>
      </w:r>
      <w:r w:rsidR="00F4366F">
        <w:rPr>
          <w:sz w:val="22"/>
        </w:rPr>
        <w:t>hours</w:t>
      </w:r>
      <w:r w:rsidR="007E5E93">
        <w:rPr>
          <w:sz w:val="22"/>
        </w:rPr>
        <w:t xml:space="preserve"> due to their maximum</w:t>
      </w:r>
      <w:r w:rsidR="00B3646F">
        <w:rPr>
          <w:sz w:val="22"/>
        </w:rPr>
        <w:t>, and a CSUP of 4 or more years of service, can only request 40 hours</w:t>
      </w:r>
      <w:r w:rsidR="007E5E93">
        <w:rPr>
          <w:sz w:val="22"/>
        </w:rPr>
        <w:t xml:space="preserve"> due to the cap</w:t>
      </w:r>
      <w:r w:rsidR="00F4366F">
        <w:rPr>
          <w:sz w:val="22"/>
        </w:rPr>
        <w:t>.</w:t>
      </w:r>
      <w:r>
        <w:rPr>
          <w:sz w:val="22"/>
        </w:rPr>
        <w:t xml:space="preserve"> However, this is subject to applicable laws. If you term, or are removed from the program, before year-end, vacation used in excess, if any, of the actual accrual must be repaid to Six Flags. </w:t>
      </w:r>
    </w:p>
    <w:p w14:paraId="66E2CE0B" w14:textId="77777777" w:rsidR="0020617E" w:rsidRDefault="0020617E" w:rsidP="007719BA">
      <w:pPr>
        <w:rPr>
          <w:sz w:val="22"/>
        </w:rPr>
      </w:pPr>
    </w:p>
    <w:p w14:paraId="65FB618D" w14:textId="21EEF2BC" w:rsidR="004735F3" w:rsidRDefault="004735F3" w:rsidP="007719BA">
      <w:pPr>
        <w:rPr>
          <w:sz w:val="22"/>
        </w:rPr>
      </w:pPr>
      <w:r>
        <w:rPr>
          <w:sz w:val="22"/>
        </w:rPr>
        <w:t xml:space="preserve">After your first year in the program, </w:t>
      </w:r>
      <w:r w:rsidR="008529B4">
        <w:rPr>
          <w:sz w:val="22"/>
        </w:rPr>
        <w:t>your total accrued</w:t>
      </w:r>
      <w:r>
        <w:rPr>
          <w:sz w:val="22"/>
        </w:rPr>
        <w:t xml:space="preserve"> allotment </w:t>
      </w:r>
      <w:r w:rsidR="008529B4">
        <w:rPr>
          <w:sz w:val="22"/>
        </w:rPr>
        <w:t>of Sick</w:t>
      </w:r>
      <w:r w:rsidR="008A1F59">
        <w:rPr>
          <w:sz w:val="22"/>
        </w:rPr>
        <w:t xml:space="preserve"> </w:t>
      </w:r>
      <w:r w:rsidR="008529B4">
        <w:rPr>
          <w:sz w:val="22"/>
        </w:rPr>
        <w:t xml:space="preserve">and Jury Duty hours </w:t>
      </w:r>
      <w:r w:rsidR="00771A29">
        <w:rPr>
          <w:sz w:val="22"/>
        </w:rPr>
        <w:t xml:space="preserve">will be available to you as of January 1 </w:t>
      </w:r>
      <w:r>
        <w:rPr>
          <w:sz w:val="22"/>
        </w:rPr>
        <w:t>of each year</w:t>
      </w:r>
      <w:r w:rsidR="008A1F59">
        <w:rPr>
          <w:sz w:val="22"/>
        </w:rPr>
        <w:t>.</w:t>
      </w:r>
    </w:p>
    <w:p w14:paraId="21B9FAA9" w14:textId="77777777" w:rsidR="004735F3" w:rsidRDefault="004735F3" w:rsidP="007719BA">
      <w:pPr>
        <w:rPr>
          <w:sz w:val="22"/>
        </w:rPr>
      </w:pPr>
    </w:p>
    <w:p w14:paraId="3FE1877D" w14:textId="14F54F73" w:rsidR="00FD600C" w:rsidRDefault="00FD600C" w:rsidP="007719BA">
      <w:pPr>
        <w:rPr>
          <w:sz w:val="22"/>
          <w:szCs w:val="22"/>
        </w:rPr>
      </w:pPr>
      <w:r w:rsidRPr="7E6B1FEC">
        <w:rPr>
          <w:sz w:val="22"/>
          <w:szCs w:val="22"/>
        </w:rPr>
        <w:t xml:space="preserve">You are allowed to rollover </w:t>
      </w:r>
      <w:r>
        <w:rPr>
          <w:sz w:val="22"/>
          <w:szCs w:val="22"/>
        </w:rPr>
        <w:t xml:space="preserve">a portion of your accrued, unused </w:t>
      </w:r>
      <w:r w:rsidRPr="7E6B1FEC">
        <w:rPr>
          <w:sz w:val="22"/>
          <w:szCs w:val="22"/>
        </w:rPr>
        <w:t>sick and vacation time</w:t>
      </w:r>
      <w:r>
        <w:rPr>
          <w:sz w:val="22"/>
          <w:szCs w:val="22"/>
        </w:rPr>
        <w:t xml:space="preserve"> at the end of each calendar year.</w:t>
      </w:r>
      <w:r w:rsidRPr="7E6B1FEC">
        <w:rPr>
          <w:sz w:val="22"/>
          <w:szCs w:val="22"/>
        </w:rPr>
        <w:t xml:space="preserve"> </w:t>
      </w:r>
      <w:r>
        <w:rPr>
          <w:sz w:val="22"/>
          <w:szCs w:val="22"/>
        </w:rPr>
        <w:t>You may</w:t>
      </w:r>
      <w:r w:rsidRPr="7E6B1FEC">
        <w:rPr>
          <w:sz w:val="22"/>
          <w:szCs w:val="22"/>
        </w:rPr>
        <w:t xml:space="preserve"> roll</w:t>
      </w:r>
      <w:r>
        <w:rPr>
          <w:sz w:val="22"/>
          <w:szCs w:val="22"/>
        </w:rPr>
        <w:t xml:space="preserve"> </w:t>
      </w:r>
      <w:r w:rsidRPr="7E6B1FEC">
        <w:rPr>
          <w:sz w:val="22"/>
          <w:szCs w:val="22"/>
        </w:rPr>
        <w:t>over up to 40</w:t>
      </w:r>
      <w:r>
        <w:rPr>
          <w:sz w:val="22"/>
          <w:szCs w:val="22"/>
        </w:rPr>
        <w:t>-</w:t>
      </w:r>
      <w:r w:rsidRPr="7E6B1FEC">
        <w:rPr>
          <w:sz w:val="22"/>
          <w:szCs w:val="22"/>
        </w:rPr>
        <w:t xml:space="preserve">hours </w:t>
      </w:r>
      <w:r>
        <w:rPr>
          <w:sz w:val="22"/>
          <w:szCs w:val="22"/>
        </w:rPr>
        <w:t xml:space="preserve">of </w:t>
      </w:r>
      <w:r w:rsidR="003D794D">
        <w:rPr>
          <w:sz w:val="22"/>
          <w:szCs w:val="22"/>
        </w:rPr>
        <w:t xml:space="preserve">unused </w:t>
      </w:r>
      <w:r>
        <w:rPr>
          <w:sz w:val="22"/>
          <w:szCs w:val="22"/>
        </w:rPr>
        <w:t xml:space="preserve">vacation time, </w:t>
      </w:r>
      <w:r w:rsidRPr="7E6B1FEC">
        <w:rPr>
          <w:sz w:val="22"/>
          <w:szCs w:val="22"/>
        </w:rPr>
        <w:t xml:space="preserve">which </w:t>
      </w:r>
      <w:r>
        <w:rPr>
          <w:sz w:val="22"/>
          <w:szCs w:val="22"/>
        </w:rPr>
        <w:t xml:space="preserve">you </w:t>
      </w:r>
      <w:r w:rsidRPr="7E6B1FEC">
        <w:rPr>
          <w:sz w:val="22"/>
          <w:szCs w:val="22"/>
        </w:rPr>
        <w:t xml:space="preserve">must </w:t>
      </w:r>
      <w:r>
        <w:rPr>
          <w:sz w:val="22"/>
          <w:szCs w:val="22"/>
        </w:rPr>
        <w:t>use</w:t>
      </w:r>
      <w:r w:rsidRPr="7E6B1FEC">
        <w:rPr>
          <w:sz w:val="22"/>
          <w:szCs w:val="22"/>
        </w:rPr>
        <w:t xml:space="preserve"> by March 31 of the following year</w:t>
      </w:r>
      <w:r w:rsidR="00B77631">
        <w:rPr>
          <w:sz w:val="22"/>
          <w:szCs w:val="22"/>
        </w:rPr>
        <w:t>³</w:t>
      </w:r>
      <w:r w:rsidRPr="7E6B1FEC">
        <w:rPr>
          <w:sz w:val="22"/>
          <w:szCs w:val="22"/>
        </w:rPr>
        <w:t xml:space="preserve">. </w:t>
      </w:r>
      <w:r w:rsidRPr="00E17691">
        <w:rPr>
          <w:sz w:val="22"/>
          <w:szCs w:val="22"/>
        </w:rPr>
        <w:t xml:space="preserve">For sick time, you can rollover any unused sick time each year </w:t>
      </w:r>
      <w:r>
        <w:rPr>
          <w:sz w:val="22"/>
          <w:szCs w:val="22"/>
        </w:rPr>
        <w:t>but</w:t>
      </w:r>
      <w:r w:rsidRPr="00E17691">
        <w:rPr>
          <w:sz w:val="22"/>
          <w:szCs w:val="22"/>
        </w:rPr>
        <w:t xml:space="preserve"> it is capped at</w:t>
      </w:r>
      <w:r>
        <w:rPr>
          <w:sz w:val="22"/>
          <w:szCs w:val="22"/>
        </w:rPr>
        <w:t xml:space="preserve"> a total of</w:t>
      </w:r>
      <w:r w:rsidRPr="00E17691">
        <w:rPr>
          <w:sz w:val="22"/>
          <w:szCs w:val="22"/>
        </w:rPr>
        <w:t xml:space="preserve"> 160 hours</w:t>
      </w:r>
      <w:r w:rsidR="00F869C4">
        <w:rPr>
          <w:sz w:val="22"/>
          <w:szCs w:val="22"/>
        </w:rPr>
        <w:t>³</w:t>
      </w:r>
      <w:r>
        <w:rPr>
          <w:sz w:val="22"/>
          <w:szCs w:val="22"/>
        </w:rPr>
        <w:t>.</w:t>
      </w:r>
      <w:r w:rsidRPr="799480E0">
        <w:rPr>
          <w:sz w:val="22"/>
          <w:szCs w:val="22"/>
        </w:rPr>
        <w:t xml:space="preserve"> </w:t>
      </w:r>
    </w:p>
    <w:p w14:paraId="4579AEA7" w14:textId="77777777" w:rsidR="004508E5" w:rsidRDefault="004508E5" w:rsidP="007719BA">
      <w:pPr>
        <w:rPr>
          <w:sz w:val="22"/>
          <w:szCs w:val="22"/>
        </w:rPr>
      </w:pPr>
    </w:p>
    <w:p w14:paraId="06E644EC" w14:textId="64EBA9E4" w:rsidR="007719BA" w:rsidRDefault="00434268" w:rsidP="007719BA">
      <w:pPr>
        <w:rPr>
          <w:sz w:val="22"/>
        </w:rPr>
      </w:pPr>
      <w:r>
        <w:rPr>
          <w:sz w:val="22"/>
        </w:rPr>
        <w:t>To remain in the Core Program, y</w:t>
      </w:r>
      <w:r w:rsidR="007719BA" w:rsidRPr="001A22FE">
        <w:rPr>
          <w:sz w:val="22"/>
        </w:rPr>
        <w:t xml:space="preserve">ou </w:t>
      </w:r>
      <w:r>
        <w:rPr>
          <w:sz w:val="22"/>
        </w:rPr>
        <w:t xml:space="preserve">are </w:t>
      </w:r>
      <w:r w:rsidR="007719BA" w:rsidRPr="001A22FE">
        <w:rPr>
          <w:sz w:val="22"/>
        </w:rPr>
        <w:t>required to work your scheduled hours</w:t>
      </w:r>
      <w:r w:rsidR="00F03DE9">
        <w:rPr>
          <w:sz w:val="22"/>
        </w:rPr>
        <w:t>, which</w:t>
      </w:r>
      <w:r w:rsidR="007719BA" w:rsidRPr="001A22FE">
        <w:rPr>
          <w:sz w:val="22"/>
        </w:rPr>
        <w:t xml:space="preserve"> should be an </w:t>
      </w:r>
      <w:r w:rsidR="007719BA" w:rsidRPr="001A22FE">
        <w:rPr>
          <w:b/>
          <w:sz w:val="22"/>
        </w:rPr>
        <w:t>average minimum of 30 hours each week</w:t>
      </w:r>
      <w:r w:rsidR="007719BA" w:rsidRPr="001A22FE">
        <w:rPr>
          <w:sz w:val="22"/>
        </w:rPr>
        <w:t xml:space="preserve">. You must also be </w:t>
      </w:r>
      <w:r w:rsidR="005B3FBE">
        <w:rPr>
          <w:sz w:val="22"/>
        </w:rPr>
        <w:t>available</w:t>
      </w:r>
      <w:r w:rsidR="005B3FBE" w:rsidRPr="001A22FE">
        <w:rPr>
          <w:sz w:val="22"/>
        </w:rPr>
        <w:t xml:space="preserve"> </w:t>
      </w:r>
      <w:r w:rsidR="007719BA" w:rsidRPr="001A22FE">
        <w:rPr>
          <w:sz w:val="22"/>
        </w:rPr>
        <w:t xml:space="preserve">to work on holidays, weekends, and any other peak times. </w:t>
      </w:r>
    </w:p>
    <w:p w14:paraId="0CF6CB1B" w14:textId="77777777" w:rsidR="007F4AF7" w:rsidRPr="007F4AF7" w:rsidRDefault="007F4AF7" w:rsidP="007719BA">
      <w:pPr>
        <w:rPr>
          <w:sz w:val="22"/>
        </w:rPr>
      </w:pPr>
    </w:p>
    <w:p w14:paraId="227E1CC1" w14:textId="213B430E" w:rsidR="000D5361" w:rsidRDefault="007719BA" w:rsidP="007719BA">
      <w:pPr>
        <w:rPr>
          <w:sz w:val="22"/>
        </w:rPr>
      </w:pPr>
      <w:r w:rsidRPr="001A22FE">
        <w:rPr>
          <w:sz w:val="22"/>
        </w:rPr>
        <w:t xml:space="preserve">Six Flags will conduct </w:t>
      </w:r>
      <w:r w:rsidR="000D5361">
        <w:rPr>
          <w:sz w:val="22"/>
        </w:rPr>
        <w:t>quarterly</w:t>
      </w:r>
      <w:r w:rsidRPr="001A22FE">
        <w:rPr>
          <w:sz w:val="22"/>
        </w:rPr>
        <w:t xml:space="preserve"> audits </w:t>
      </w:r>
      <w:r w:rsidR="0057487C">
        <w:rPr>
          <w:sz w:val="22"/>
        </w:rPr>
        <w:t xml:space="preserve">of your hours worked </w:t>
      </w:r>
      <w:r w:rsidRPr="001A22FE">
        <w:rPr>
          <w:sz w:val="22"/>
        </w:rPr>
        <w:t xml:space="preserve">to ensure </w:t>
      </w:r>
      <w:r w:rsidR="0057487C">
        <w:rPr>
          <w:sz w:val="22"/>
        </w:rPr>
        <w:t xml:space="preserve">you </w:t>
      </w:r>
      <w:r w:rsidR="004520BB">
        <w:rPr>
          <w:sz w:val="22"/>
        </w:rPr>
        <w:t xml:space="preserve">are meeting the weekly average minimum.  To be compliant, your </w:t>
      </w:r>
      <w:r w:rsidR="0057487C">
        <w:rPr>
          <w:sz w:val="22"/>
        </w:rPr>
        <w:t xml:space="preserve">total hours worked each </w:t>
      </w:r>
      <w:r w:rsidR="000D5361">
        <w:rPr>
          <w:sz w:val="22"/>
        </w:rPr>
        <w:t>quarter</w:t>
      </w:r>
      <w:r w:rsidR="0057487C">
        <w:rPr>
          <w:sz w:val="22"/>
        </w:rPr>
        <w:t xml:space="preserve"> must average </w:t>
      </w:r>
      <w:r w:rsidR="004520BB">
        <w:rPr>
          <w:sz w:val="22"/>
        </w:rPr>
        <w:t xml:space="preserve">at least </w:t>
      </w:r>
      <w:r w:rsidR="0057487C">
        <w:rPr>
          <w:sz w:val="22"/>
        </w:rPr>
        <w:t xml:space="preserve">30 hours per week. </w:t>
      </w:r>
      <w:r w:rsidR="000D5361">
        <w:rPr>
          <w:sz w:val="22"/>
        </w:rPr>
        <w:t>Each quarter is 3 months’ time, and the audit dates will be based on the paycheck dates within the month. See below for the audit schedule and hour requirement.</w:t>
      </w:r>
    </w:p>
    <w:p w14:paraId="395AD6C8" w14:textId="77777777" w:rsidR="000D5361" w:rsidRDefault="000D5361" w:rsidP="007719BA">
      <w:pPr>
        <w:rPr>
          <w:sz w:val="22"/>
        </w:rPr>
      </w:pPr>
    </w:p>
    <w:p w14:paraId="5A07ADC7" w14:textId="4641B6B5" w:rsidR="000D5361" w:rsidRPr="000D5361" w:rsidRDefault="000D5361" w:rsidP="000D5361">
      <w:pPr>
        <w:rPr>
          <w:sz w:val="22"/>
        </w:rPr>
      </w:pPr>
      <w:bookmarkStart w:id="3" w:name="_Hlk121996778"/>
      <w:r w:rsidRPr="000D5361">
        <w:rPr>
          <w:sz w:val="22"/>
        </w:rPr>
        <w:t>Quarter 1: December 2</w:t>
      </w:r>
      <w:r w:rsidR="00596160">
        <w:rPr>
          <w:sz w:val="22"/>
        </w:rPr>
        <w:t>6</w:t>
      </w:r>
      <w:r w:rsidRPr="000D5361">
        <w:rPr>
          <w:sz w:val="22"/>
        </w:rPr>
        <w:t>, 202</w:t>
      </w:r>
      <w:r w:rsidR="00596160">
        <w:rPr>
          <w:sz w:val="22"/>
        </w:rPr>
        <w:t>2</w:t>
      </w:r>
      <w:r w:rsidRPr="000D5361">
        <w:rPr>
          <w:sz w:val="22"/>
        </w:rPr>
        <w:t>- March 2</w:t>
      </w:r>
      <w:r w:rsidR="00596160">
        <w:rPr>
          <w:sz w:val="22"/>
        </w:rPr>
        <w:t>6</w:t>
      </w:r>
      <w:r w:rsidRPr="000D5361">
        <w:rPr>
          <w:sz w:val="22"/>
        </w:rPr>
        <w:t>, 202</w:t>
      </w:r>
      <w:r w:rsidR="00596160">
        <w:rPr>
          <w:sz w:val="22"/>
        </w:rPr>
        <w:t>3</w:t>
      </w:r>
      <w:r w:rsidRPr="000D5361">
        <w:rPr>
          <w:sz w:val="22"/>
        </w:rPr>
        <w:t>- (1</w:t>
      </w:r>
      <w:r w:rsidR="00596160">
        <w:rPr>
          <w:sz w:val="22"/>
        </w:rPr>
        <w:t>3</w:t>
      </w:r>
      <w:r w:rsidRPr="000D5361">
        <w:rPr>
          <w:sz w:val="22"/>
        </w:rPr>
        <w:t xml:space="preserve"> weeks/3</w:t>
      </w:r>
      <w:r w:rsidR="00596160">
        <w:rPr>
          <w:sz w:val="22"/>
        </w:rPr>
        <w:t>9</w:t>
      </w:r>
      <w:r w:rsidRPr="000D5361">
        <w:rPr>
          <w:sz w:val="22"/>
        </w:rPr>
        <w:t>0 hours)</w:t>
      </w:r>
    </w:p>
    <w:p w14:paraId="73A28DBF" w14:textId="7A66190F" w:rsidR="000D5361" w:rsidRPr="000D5361" w:rsidRDefault="000D5361" w:rsidP="000D5361">
      <w:pPr>
        <w:rPr>
          <w:sz w:val="22"/>
        </w:rPr>
      </w:pPr>
      <w:r w:rsidRPr="000D5361">
        <w:rPr>
          <w:sz w:val="22"/>
        </w:rPr>
        <w:t>Quarter 2: March 2</w:t>
      </w:r>
      <w:r w:rsidR="00596160">
        <w:rPr>
          <w:sz w:val="22"/>
        </w:rPr>
        <w:t>7</w:t>
      </w:r>
      <w:r w:rsidRPr="000D5361">
        <w:rPr>
          <w:sz w:val="22"/>
        </w:rPr>
        <w:t>, 202</w:t>
      </w:r>
      <w:r w:rsidR="00596160">
        <w:rPr>
          <w:sz w:val="22"/>
        </w:rPr>
        <w:t>3</w:t>
      </w:r>
      <w:r w:rsidRPr="000D5361">
        <w:rPr>
          <w:sz w:val="22"/>
        </w:rPr>
        <w:t xml:space="preserve">- June </w:t>
      </w:r>
      <w:r w:rsidR="00596160">
        <w:rPr>
          <w:sz w:val="22"/>
        </w:rPr>
        <w:t>25</w:t>
      </w:r>
      <w:r w:rsidRPr="000D5361">
        <w:rPr>
          <w:sz w:val="22"/>
        </w:rPr>
        <w:t>, 202</w:t>
      </w:r>
      <w:r w:rsidR="00596160">
        <w:rPr>
          <w:sz w:val="22"/>
        </w:rPr>
        <w:t>3</w:t>
      </w:r>
      <w:r w:rsidRPr="000D5361">
        <w:rPr>
          <w:sz w:val="22"/>
        </w:rPr>
        <w:t>- (13 weeks/390 hours)</w:t>
      </w:r>
    </w:p>
    <w:p w14:paraId="3E24CC27" w14:textId="5FA8F8FB" w:rsidR="000D5361" w:rsidRPr="000D5361" w:rsidRDefault="000D5361" w:rsidP="000D5361">
      <w:pPr>
        <w:rPr>
          <w:sz w:val="22"/>
        </w:rPr>
      </w:pPr>
      <w:r w:rsidRPr="000D5361">
        <w:rPr>
          <w:sz w:val="22"/>
        </w:rPr>
        <w:t>Quarter 3: June 2</w:t>
      </w:r>
      <w:r w:rsidR="00596160">
        <w:rPr>
          <w:sz w:val="22"/>
        </w:rPr>
        <w:t>6</w:t>
      </w:r>
      <w:r w:rsidRPr="000D5361">
        <w:rPr>
          <w:sz w:val="22"/>
        </w:rPr>
        <w:t>, 202</w:t>
      </w:r>
      <w:r w:rsidR="00596160">
        <w:rPr>
          <w:sz w:val="22"/>
        </w:rPr>
        <w:t>3</w:t>
      </w:r>
      <w:r w:rsidRPr="000D5361">
        <w:rPr>
          <w:sz w:val="22"/>
        </w:rPr>
        <w:t>- September 2</w:t>
      </w:r>
      <w:r w:rsidR="00596160">
        <w:rPr>
          <w:sz w:val="22"/>
        </w:rPr>
        <w:t>4</w:t>
      </w:r>
      <w:r w:rsidRPr="000D5361">
        <w:rPr>
          <w:sz w:val="22"/>
        </w:rPr>
        <w:t>, 202</w:t>
      </w:r>
      <w:r w:rsidR="00596160">
        <w:rPr>
          <w:sz w:val="22"/>
        </w:rPr>
        <w:t>3</w:t>
      </w:r>
      <w:r w:rsidRPr="000D5361">
        <w:rPr>
          <w:sz w:val="22"/>
        </w:rPr>
        <w:t>- (1</w:t>
      </w:r>
      <w:r w:rsidR="00596160">
        <w:rPr>
          <w:sz w:val="22"/>
        </w:rPr>
        <w:t>3</w:t>
      </w:r>
      <w:r w:rsidRPr="000D5361">
        <w:rPr>
          <w:sz w:val="22"/>
        </w:rPr>
        <w:t xml:space="preserve"> weeks/</w:t>
      </w:r>
      <w:r w:rsidR="00596160">
        <w:rPr>
          <w:sz w:val="22"/>
        </w:rPr>
        <w:t>390</w:t>
      </w:r>
      <w:r w:rsidRPr="000D5361">
        <w:rPr>
          <w:sz w:val="22"/>
        </w:rPr>
        <w:t xml:space="preserve"> hours)</w:t>
      </w:r>
    </w:p>
    <w:p w14:paraId="280B798A" w14:textId="689A3D31" w:rsidR="000D5361" w:rsidRDefault="000D5361" w:rsidP="000D5361">
      <w:pPr>
        <w:rPr>
          <w:sz w:val="22"/>
        </w:rPr>
      </w:pPr>
      <w:r w:rsidRPr="000D5361">
        <w:rPr>
          <w:sz w:val="22"/>
        </w:rPr>
        <w:t>Quarter 4: September 2</w:t>
      </w:r>
      <w:r w:rsidR="00596160">
        <w:rPr>
          <w:sz w:val="22"/>
        </w:rPr>
        <w:t>5</w:t>
      </w:r>
      <w:r w:rsidRPr="000D5361">
        <w:rPr>
          <w:sz w:val="22"/>
        </w:rPr>
        <w:t>, 202</w:t>
      </w:r>
      <w:r w:rsidR="00596160">
        <w:rPr>
          <w:sz w:val="22"/>
        </w:rPr>
        <w:t>3</w:t>
      </w:r>
      <w:r w:rsidRPr="000D5361">
        <w:rPr>
          <w:sz w:val="22"/>
        </w:rPr>
        <w:t>- December 2</w:t>
      </w:r>
      <w:r w:rsidR="00596160">
        <w:rPr>
          <w:sz w:val="22"/>
        </w:rPr>
        <w:t>4</w:t>
      </w:r>
      <w:r w:rsidRPr="000D5361">
        <w:rPr>
          <w:sz w:val="22"/>
        </w:rPr>
        <w:t>, 202</w:t>
      </w:r>
      <w:r w:rsidR="00596160">
        <w:rPr>
          <w:sz w:val="22"/>
        </w:rPr>
        <w:t>3</w:t>
      </w:r>
      <w:r w:rsidRPr="000D5361">
        <w:rPr>
          <w:sz w:val="22"/>
        </w:rPr>
        <w:t>- (13 weeks/ 390 hours)</w:t>
      </w:r>
    </w:p>
    <w:bookmarkEnd w:id="3"/>
    <w:p w14:paraId="36C1223B" w14:textId="77777777" w:rsidR="000D5361" w:rsidRDefault="000D5361" w:rsidP="007719BA">
      <w:pPr>
        <w:rPr>
          <w:sz w:val="22"/>
        </w:rPr>
      </w:pPr>
    </w:p>
    <w:p w14:paraId="04B99CC8" w14:textId="287F44BD" w:rsidR="0059066F" w:rsidRDefault="0057487C" w:rsidP="007719BA">
      <w:pPr>
        <w:rPr>
          <w:sz w:val="22"/>
        </w:rPr>
      </w:pPr>
      <w:r>
        <w:rPr>
          <w:sz w:val="22"/>
        </w:rPr>
        <w:t>Th</w:t>
      </w:r>
      <w:r w:rsidR="000D5361">
        <w:rPr>
          <w:sz w:val="22"/>
        </w:rPr>
        <w:t>e audit is</w:t>
      </w:r>
      <w:r w:rsidR="004520BB">
        <w:rPr>
          <w:sz w:val="22"/>
        </w:rPr>
        <w:t xml:space="preserve"> calculated by taking your total hours worked each </w:t>
      </w:r>
      <w:r w:rsidR="000D5361">
        <w:rPr>
          <w:sz w:val="22"/>
        </w:rPr>
        <w:t>quarter</w:t>
      </w:r>
      <w:r w:rsidR="004520BB">
        <w:rPr>
          <w:sz w:val="22"/>
        </w:rPr>
        <w:t xml:space="preserve"> and dividing by the number of </w:t>
      </w:r>
      <w:r w:rsidR="000D5361">
        <w:rPr>
          <w:sz w:val="22"/>
        </w:rPr>
        <w:t>paychecks within that quarter</w:t>
      </w:r>
      <w:r w:rsidR="004520BB">
        <w:rPr>
          <w:sz w:val="22"/>
        </w:rPr>
        <w:t xml:space="preserve">.  For example, if you worked </w:t>
      </w:r>
      <w:r w:rsidR="00C938BD">
        <w:rPr>
          <w:sz w:val="22"/>
        </w:rPr>
        <w:t xml:space="preserve">a total of </w:t>
      </w:r>
      <w:r w:rsidR="000D5361">
        <w:rPr>
          <w:sz w:val="22"/>
        </w:rPr>
        <w:t>429</w:t>
      </w:r>
      <w:r w:rsidR="004520BB">
        <w:rPr>
          <w:sz w:val="22"/>
        </w:rPr>
        <w:t xml:space="preserve"> hours in </w:t>
      </w:r>
      <w:r w:rsidR="000D5361">
        <w:rPr>
          <w:sz w:val="22"/>
        </w:rPr>
        <w:t>quarter 1</w:t>
      </w:r>
      <w:r w:rsidR="00C938BD">
        <w:rPr>
          <w:sz w:val="22"/>
        </w:rPr>
        <w:t xml:space="preserve"> (Week 1 = 58 hours; Week 2 = 27 hours; Week 3 = 48 hours; Week </w:t>
      </w:r>
      <w:r w:rsidR="00933508">
        <w:rPr>
          <w:sz w:val="22"/>
        </w:rPr>
        <w:t>4</w:t>
      </w:r>
      <w:r w:rsidR="00C938BD">
        <w:rPr>
          <w:sz w:val="22"/>
        </w:rPr>
        <w:t xml:space="preserve"> = 29 hours</w:t>
      </w:r>
      <w:r w:rsidR="000D5361">
        <w:rPr>
          <w:sz w:val="22"/>
        </w:rPr>
        <w:t>; Week 5 = 20 hours; Week 6 = 22 hours; Week 7 = 45 hours; Week 8 = 32 hours;</w:t>
      </w:r>
      <w:r w:rsidR="000D5361" w:rsidRPr="000D5361">
        <w:rPr>
          <w:sz w:val="22"/>
        </w:rPr>
        <w:t xml:space="preserve"> </w:t>
      </w:r>
      <w:r w:rsidR="000D5361">
        <w:rPr>
          <w:sz w:val="22"/>
        </w:rPr>
        <w:t xml:space="preserve">Week 9 = 30 hours; Week 10 = 41 hours; Week 11 = </w:t>
      </w:r>
      <w:r w:rsidR="00596160">
        <w:rPr>
          <w:sz w:val="22"/>
        </w:rPr>
        <w:t>20</w:t>
      </w:r>
      <w:r w:rsidR="000D5361">
        <w:rPr>
          <w:sz w:val="22"/>
        </w:rPr>
        <w:t xml:space="preserve"> hours; </w:t>
      </w:r>
      <w:bookmarkStart w:id="4" w:name="_Hlk121996749"/>
      <w:r w:rsidR="000D5361">
        <w:rPr>
          <w:sz w:val="22"/>
        </w:rPr>
        <w:t>Week 12 = 34 hours</w:t>
      </w:r>
      <w:r w:rsidR="00596160">
        <w:rPr>
          <w:sz w:val="22"/>
        </w:rPr>
        <w:t>; and Week 13=23 hours</w:t>
      </w:r>
      <w:bookmarkEnd w:id="4"/>
      <w:r w:rsidR="00C938BD">
        <w:rPr>
          <w:sz w:val="22"/>
        </w:rPr>
        <w:t>)</w:t>
      </w:r>
      <w:r w:rsidR="004520BB">
        <w:rPr>
          <w:sz w:val="22"/>
        </w:rPr>
        <w:t xml:space="preserve">, your average weekly hours worked would be </w:t>
      </w:r>
      <w:r w:rsidR="00671336">
        <w:rPr>
          <w:sz w:val="22"/>
        </w:rPr>
        <w:t>33</w:t>
      </w:r>
      <w:r w:rsidR="00C938BD">
        <w:rPr>
          <w:sz w:val="22"/>
        </w:rPr>
        <w:t>, satisfying the 30 hours weekly average minimum.</w:t>
      </w:r>
      <w:bookmarkStart w:id="5" w:name="_GoBack"/>
      <w:bookmarkEnd w:id="5"/>
    </w:p>
    <w:p w14:paraId="70C59BBB" w14:textId="77777777" w:rsidR="0059066F" w:rsidRDefault="0059066F" w:rsidP="007719BA">
      <w:pPr>
        <w:rPr>
          <w:sz w:val="22"/>
        </w:rPr>
      </w:pPr>
    </w:p>
    <w:p w14:paraId="004CB815" w14:textId="78C175B4" w:rsidR="007B1A39" w:rsidRPr="007B1A39" w:rsidRDefault="007B1A39" w:rsidP="007B1A39">
      <w:pPr>
        <w:rPr>
          <w:sz w:val="22"/>
        </w:rPr>
      </w:pPr>
      <w:r>
        <w:rPr>
          <w:sz w:val="22"/>
        </w:rPr>
        <w:t>More m</w:t>
      </w:r>
      <w:r w:rsidRPr="007B1A39">
        <w:rPr>
          <w:sz w:val="22"/>
        </w:rPr>
        <w:t xml:space="preserve">easurement </w:t>
      </w:r>
      <w:r>
        <w:rPr>
          <w:sz w:val="22"/>
        </w:rPr>
        <w:t>g</w:t>
      </w:r>
      <w:r w:rsidRPr="007B1A39">
        <w:rPr>
          <w:sz w:val="22"/>
        </w:rPr>
        <w:t>uidelines</w:t>
      </w:r>
      <w:r w:rsidR="00147A1D">
        <w:rPr>
          <w:sz w:val="22"/>
        </w:rPr>
        <w:t xml:space="preserve"> for the quarterly audit</w:t>
      </w:r>
      <w:r w:rsidR="00E301AE">
        <w:rPr>
          <w:sz w:val="22"/>
        </w:rPr>
        <w:t>:</w:t>
      </w:r>
    </w:p>
    <w:p w14:paraId="1A3EA2A5" w14:textId="5CF1A7A5" w:rsidR="007B1A39" w:rsidRPr="007B1A39" w:rsidRDefault="00204C3C" w:rsidP="007B1A39">
      <w:pPr>
        <w:numPr>
          <w:ilvl w:val="0"/>
          <w:numId w:val="2"/>
        </w:numPr>
        <w:rPr>
          <w:sz w:val="22"/>
        </w:rPr>
      </w:pPr>
      <w:r>
        <w:rPr>
          <w:sz w:val="22"/>
        </w:rPr>
        <w:t>You</w:t>
      </w:r>
      <w:r w:rsidR="007B1A39" w:rsidRPr="007B1A39">
        <w:rPr>
          <w:sz w:val="22"/>
        </w:rPr>
        <w:t xml:space="preserve"> will not be measured until </w:t>
      </w:r>
      <w:r>
        <w:rPr>
          <w:sz w:val="22"/>
        </w:rPr>
        <w:t>your</w:t>
      </w:r>
      <w:r w:rsidR="007B1A39" w:rsidRPr="007B1A39">
        <w:rPr>
          <w:sz w:val="22"/>
        </w:rPr>
        <w:t xml:space="preserve"> first full quarter in the C</w:t>
      </w:r>
      <w:r>
        <w:rPr>
          <w:sz w:val="22"/>
        </w:rPr>
        <w:t>ore</w:t>
      </w:r>
      <w:r w:rsidR="007B1A39" w:rsidRPr="007B1A39">
        <w:rPr>
          <w:sz w:val="22"/>
        </w:rPr>
        <w:t xml:space="preserve"> program. </w:t>
      </w:r>
    </w:p>
    <w:p w14:paraId="6FF26370" w14:textId="1F116EC5" w:rsidR="007B1A39" w:rsidRPr="007B1A39" w:rsidRDefault="00204C3C" w:rsidP="007B1A39">
      <w:pPr>
        <w:numPr>
          <w:ilvl w:val="0"/>
          <w:numId w:val="2"/>
        </w:numPr>
        <w:rPr>
          <w:sz w:val="22"/>
        </w:rPr>
      </w:pPr>
      <w:r>
        <w:rPr>
          <w:sz w:val="22"/>
        </w:rPr>
        <w:t>You</w:t>
      </w:r>
      <w:r w:rsidR="007B1A39" w:rsidRPr="007B1A39">
        <w:rPr>
          <w:sz w:val="22"/>
        </w:rPr>
        <w:t xml:space="preserve"> are allotted up to 90 hours of non-paid time off and</w:t>
      </w:r>
      <w:r w:rsidR="007B1A39">
        <w:rPr>
          <w:sz w:val="22"/>
        </w:rPr>
        <w:t>/or</w:t>
      </w:r>
      <w:r w:rsidR="007B1A39" w:rsidRPr="007B1A39">
        <w:rPr>
          <w:sz w:val="22"/>
        </w:rPr>
        <w:t xml:space="preserve"> excused absences per quarter.</w:t>
      </w:r>
      <w:r>
        <w:rPr>
          <w:sz w:val="22"/>
        </w:rPr>
        <w:t xml:space="preserve"> This must be entered into your Optim8 account and approved by your park.</w:t>
      </w:r>
    </w:p>
    <w:p w14:paraId="40DDC38B" w14:textId="54C0BB9F" w:rsidR="007B1A39" w:rsidRPr="007B1A39" w:rsidRDefault="00204C3C" w:rsidP="007B1A39">
      <w:pPr>
        <w:numPr>
          <w:ilvl w:val="1"/>
          <w:numId w:val="2"/>
        </w:numPr>
        <w:rPr>
          <w:sz w:val="22"/>
        </w:rPr>
      </w:pPr>
      <w:r>
        <w:rPr>
          <w:sz w:val="22"/>
        </w:rPr>
        <w:t>If you are on</w:t>
      </w:r>
      <w:r w:rsidR="007B1A39" w:rsidRPr="007B1A39">
        <w:rPr>
          <w:sz w:val="22"/>
        </w:rPr>
        <w:t xml:space="preserve"> </w:t>
      </w:r>
      <w:r w:rsidR="007B1A39">
        <w:rPr>
          <w:sz w:val="22"/>
        </w:rPr>
        <w:t xml:space="preserve">an approved </w:t>
      </w:r>
      <w:r w:rsidR="00B27CF7">
        <w:rPr>
          <w:sz w:val="22"/>
        </w:rPr>
        <w:t>leave of absence (LOA)</w:t>
      </w:r>
      <w:r w:rsidR="007B1A39" w:rsidRPr="007B1A39">
        <w:rPr>
          <w:sz w:val="22"/>
        </w:rPr>
        <w:t xml:space="preserve"> </w:t>
      </w:r>
      <w:r w:rsidR="007B1A39">
        <w:rPr>
          <w:sz w:val="22"/>
        </w:rPr>
        <w:t xml:space="preserve">less than </w:t>
      </w:r>
      <w:r w:rsidR="007B1A39" w:rsidRPr="007B1A39">
        <w:rPr>
          <w:sz w:val="22"/>
        </w:rPr>
        <w:t xml:space="preserve">3 weeks </w:t>
      </w:r>
      <w:r>
        <w:rPr>
          <w:sz w:val="22"/>
        </w:rPr>
        <w:t xml:space="preserve">you </w:t>
      </w:r>
      <w:r w:rsidR="007B1A39" w:rsidRPr="007B1A39">
        <w:rPr>
          <w:sz w:val="22"/>
        </w:rPr>
        <w:t xml:space="preserve">will be measured normally and </w:t>
      </w:r>
      <w:r w:rsidR="007B1A39">
        <w:rPr>
          <w:sz w:val="22"/>
        </w:rPr>
        <w:t xml:space="preserve">can </w:t>
      </w:r>
      <w:r w:rsidR="007B1A39" w:rsidRPr="007B1A39">
        <w:rPr>
          <w:sz w:val="22"/>
        </w:rPr>
        <w:t xml:space="preserve">utilize </w:t>
      </w:r>
      <w:r w:rsidR="00985EF2">
        <w:rPr>
          <w:sz w:val="22"/>
        </w:rPr>
        <w:t>your</w:t>
      </w:r>
      <w:r w:rsidR="007B1A39">
        <w:rPr>
          <w:sz w:val="22"/>
        </w:rPr>
        <w:t xml:space="preserve"> </w:t>
      </w:r>
      <w:r w:rsidR="007B1A39" w:rsidRPr="007B1A39">
        <w:rPr>
          <w:sz w:val="22"/>
        </w:rPr>
        <w:t>non-paid/excused time</w:t>
      </w:r>
      <w:r w:rsidR="007B1A39">
        <w:rPr>
          <w:sz w:val="22"/>
        </w:rPr>
        <w:t xml:space="preserve"> off at this time</w:t>
      </w:r>
      <w:r w:rsidR="007B1A39" w:rsidRPr="007B1A39">
        <w:rPr>
          <w:sz w:val="22"/>
        </w:rPr>
        <w:t>.</w:t>
      </w:r>
    </w:p>
    <w:p w14:paraId="16A3814B" w14:textId="394447F9" w:rsidR="007B1A39" w:rsidRPr="007B1A39" w:rsidRDefault="00204C3C" w:rsidP="007B1A39">
      <w:pPr>
        <w:numPr>
          <w:ilvl w:val="1"/>
          <w:numId w:val="2"/>
        </w:numPr>
        <w:rPr>
          <w:sz w:val="22"/>
        </w:rPr>
      </w:pPr>
      <w:r>
        <w:rPr>
          <w:sz w:val="22"/>
        </w:rPr>
        <w:t>If you are</w:t>
      </w:r>
      <w:r w:rsidR="007B1A39" w:rsidRPr="007B1A39">
        <w:rPr>
          <w:sz w:val="22"/>
        </w:rPr>
        <w:t xml:space="preserve"> on</w:t>
      </w:r>
      <w:r w:rsidR="007B1A39">
        <w:rPr>
          <w:sz w:val="22"/>
        </w:rPr>
        <w:t xml:space="preserve"> an approved</w:t>
      </w:r>
      <w:r w:rsidR="007B1A39" w:rsidRPr="007B1A39">
        <w:rPr>
          <w:sz w:val="22"/>
        </w:rPr>
        <w:t xml:space="preserve"> </w:t>
      </w:r>
      <w:r w:rsidR="00B27CF7">
        <w:rPr>
          <w:sz w:val="22"/>
        </w:rPr>
        <w:t>leave of absence (</w:t>
      </w:r>
      <w:r w:rsidR="007B1A39" w:rsidRPr="007B1A39">
        <w:rPr>
          <w:sz w:val="22"/>
        </w:rPr>
        <w:t>LOA</w:t>
      </w:r>
      <w:r w:rsidR="00B27CF7">
        <w:rPr>
          <w:sz w:val="22"/>
        </w:rPr>
        <w:t>)</w:t>
      </w:r>
      <w:r w:rsidR="007B1A39" w:rsidRPr="007B1A39">
        <w:rPr>
          <w:sz w:val="22"/>
        </w:rPr>
        <w:t xml:space="preserve"> </w:t>
      </w:r>
      <w:r w:rsidR="007B1A39">
        <w:rPr>
          <w:sz w:val="22"/>
        </w:rPr>
        <w:t>greater than</w:t>
      </w:r>
      <w:r w:rsidR="007B1A39" w:rsidRPr="007B1A39">
        <w:rPr>
          <w:sz w:val="22"/>
        </w:rPr>
        <w:t xml:space="preserve"> 3 weeks</w:t>
      </w:r>
      <w:r>
        <w:rPr>
          <w:sz w:val="22"/>
        </w:rPr>
        <w:t xml:space="preserve"> you</w:t>
      </w:r>
      <w:r w:rsidR="007B1A39" w:rsidRPr="007B1A39">
        <w:rPr>
          <w:sz w:val="22"/>
        </w:rPr>
        <w:t xml:space="preserve"> will not be measured until the next audit cycle. </w:t>
      </w:r>
    </w:p>
    <w:p w14:paraId="463B6CD7" w14:textId="77777777" w:rsidR="0057487C" w:rsidRDefault="0057487C" w:rsidP="007719BA">
      <w:pPr>
        <w:rPr>
          <w:sz w:val="22"/>
        </w:rPr>
      </w:pPr>
    </w:p>
    <w:p w14:paraId="6E95EC95" w14:textId="271AF2F1" w:rsidR="0057727C" w:rsidRDefault="007719BA" w:rsidP="007719BA">
      <w:pPr>
        <w:rPr>
          <w:sz w:val="22"/>
        </w:rPr>
      </w:pPr>
      <w:r w:rsidRPr="001A22FE">
        <w:rPr>
          <w:sz w:val="22"/>
        </w:rPr>
        <w:t>If</w:t>
      </w:r>
      <w:r w:rsidR="00C938BD">
        <w:rPr>
          <w:sz w:val="22"/>
        </w:rPr>
        <w:t>, however,</w:t>
      </w:r>
      <w:r w:rsidRPr="001A22FE">
        <w:rPr>
          <w:sz w:val="22"/>
        </w:rPr>
        <w:t xml:space="preserve"> you do not </w:t>
      </w:r>
      <w:r w:rsidR="00FB1F4C">
        <w:rPr>
          <w:sz w:val="22"/>
        </w:rPr>
        <w:t>work</w:t>
      </w:r>
      <w:r w:rsidRPr="001A22FE">
        <w:rPr>
          <w:sz w:val="22"/>
        </w:rPr>
        <w:t xml:space="preserve"> the minimum </w:t>
      </w:r>
      <w:r w:rsidR="00C938BD">
        <w:rPr>
          <w:sz w:val="22"/>
        </w:rPr>
        <w:t xml:space="preserve">weekly </w:t>
      </w:r>
      <w:r w:rsidRPr="001A22FE">
        <w:rPr>
          <w:sz w:val="22"/>
        </w:rPr>
        <w:t xml:space="preserve">average within the audited </w:t>
      </w:r>
      <w:r w:rsidR="000D5361">
        <w:rPr>
          <w:sz w:val="22"/>
        </w:rPr>
        <w:t>quarter</w:t>
      </w:r>
      <w:r w:rsidRPr="001A22FE">
        <w:rPr>
          <w:sz w:val="22"/>
        </w:rPr>
        <w:t xml:space="preserve">, you will be issued a </w:t>
      </w:r>
      <w:r w:rsidR="00712523">
        <w:rPr>
          <w:sz w:val="22"/>
        </w:rPr>
        <w:t>“</w:t>
      </w:r>
      <w:r w:rsidRPr="001A22FE">
        <w:rPr>
          <w:sz w:val="22"/>
        </w:rPr>
        <w:t>notice of failure to meet minimum average hours worked</w:t>
      </w:r>
      <w:r w:rsidR="00712523">
        <w:rPr>
          <w:sz w:val="22"/>
        </w:rPr>
        <w:t>”</w:t>
      </w:r>
      <w:r w:rsidRPr="001A22FE">
        <w:rPr>
          <w:sz w:val="22"/>
        </w:rPr>
        <w:t xml:space="preserve">. </w:t>
      </w:r>
      <w:r w:rsidR="00C938BD">
        <w:rPr>
          <w:sz w:val="22"/>
        </w:rPr>
        <w:t xml:space="preserve"> You will then have one (1) </w:t>
      </w:r>
      <w:r w:rsidR="000D5361">
        <w:rPr>
          <w:sz w:val="22"/>
        </w:rPr>
        <w:t>quarter</w:t>
      </w:r>
      <w:r w:rsidR="00C938BD">
        <w:rPr>
          <w:sz w:val="22"/>
        </w:rPr>
        <w:t xml:space="preserve"> (the following </w:t>
      </w:r>
      <w:r w:rsidR="000D5361">
        <w:rPr>
          <w:sz w:val="22"/>
        </w:rPr>
        <w:t>quarter</w:t>
      </w:r>
      <w:r w:rsidR="00C938BD">
        <w:rPr>
          <w:sz w:val="22"/>
        </w:rPr>
        <w:t xml:space="preserve">) to satisfy the minimum hours requirement.  </w:t>
      </w:r>
      <w:r w:rsidRPr="001A22FE">
        <w:rPr>
          <w:sz w:val="22"/>
        </w:rPr>
        <w:t>If</w:t>
      </w:r>
      <w:r w:rsidR="00C938BD">
        <w:rPr>
          <w:sz w:val="22"/>
        </w:rPr>
        <w:t xml:space="preserve">, during the subsequent </w:t>
      </w:r>
      <w:r w:rsidR="000D5361">
        <w:rPr>
          <w:sz w:val="22"/>
        </w:rPr>
        <w:t>quarter</w:t>
      </w:r>
      <w:r w:rsidR="00C938BD">
        <w:rPr>
          <w:sz w:val="22"/>
        </w:rPr>
        <w:t>,</w:t>
      </w:r>
      <w:r w:rsidRPr="001A22FE">
        <w:rPr>
          <w:sz w:val="22"/>
        </w:rPr>
        <w:t xml:space="preserve"> you again </w:t>
      </w:r>
      <w:r w:rsidR="00C938BD">
        <w:rPr>
          <w:sz w:val="22"/>
        </w:rPr>
        <w:t>average less than 30 hours worked per week</w:t>
      </w:r>
      <w:r w:rsidRPr="001A22FE">
        <w:rPr>
          <w:sz w:val="22"/>
        </w:rPr>
        <w:t xml:space="preserve">, Six Flags will </w:t>
      </w:r>
      <w:r w:rsidR="00C938BD">
        <w:rPr>
          <w:sz w:val="22"/>
        </w:rPr>
        <w:t>exit</w:t>
      </w:r>
      <w:r w:rsidR="00C938BD" w:rsidRPr="001A22FE">
        <w:rPr>
          <w:sz w:val="22"/>
        </w:rPr>
        <w:t xml:space="preserve"> </w:t>
      </w:r>
      <w:r w:rsidRPr="001A22FE">
        <w:rPr>
          <w:sz w:val="22"/>
        </w:rPr>
        <w:t xml:space="preserve">you </w:t>
      </w:r>
      <w:r w:rsidR="00C938BD">
        <w:rPr>
          <w:sz w:val="22"/>
        </w:rPr>
        <w:t xml:space="preserve">from </w:t>
      </w:r>
      <w:r w:rsidRPr="001A22FE">
        <w:rPr>
          <w:sz w:val="22"/>
        </w:rPr>
        <w:t xml:space="preserve">the </w:t>
      </w:r>
      <w:r w:rsidR="008304E1">
        <w:rPr>
          <w:sz w:val="22"/>
        </w:rPr>
        <w:t>Core</w:t>
      </w:r>
      <w:r w:rsidR="008731D4" w:rsidRPr="001A22FE">
        <w:rPr>
          <w:sz w:val="22"/>
        </w:rPr>
        <w:t xml:space="preserve"> </w:t>
      </w:r>
      <w:r w:rsidRPr="001A22FE">
        <w:rPr>
          <w:sz w:val="22"/>
        </w:rPr>
        <w:t xml:space="preserve">Program and transfer you </w:t>
      </w:r>
      <w:r w:rsidR="00712523">
        <w:rPr>
          <w:sz w:val="22"/>
        </w:rPr>
        <w:t>in</w:t>
      </w:r>
      <w:r w:rsidRPr="001A22FE">
        <w:rPr>
          <w:sz w:val="22"/>
        </w:rPr>
        <w:t xml:space="preserve">to a </w:t>
      </w:r>
      <w:r w:rsidR="00F7325F">
        <w:rPr>
          <w:sz w:val="22"/>
        </w:rPr>
        <w:t>part</w:t>
      </w:r>
      <w:r w:rsidR="00C938BD">
        <w:rPr>
          <w:sz w:val="22"/>
        </w:rPr>
        <w:t>-</w:t>
      </w:r>
      <w:r w:rsidR="00F7325F">
        <w:rPr>
          <w:sz w:val="22"/>
        </w:rPr>
        <w:t>time</w:t>
      </w:r>
      <w:r w:rsidRPr="001A22FE">
        <w:rPr>
          <w:sz w:val="22"/>
        </w:rPr>
        <w:t xml:space="preserve"> position, if available. Upon transfer, you will maintain your same coverage under Six Flags’ medical, dental, and vision policies, and voluntary employee life insurance</w:t>
      </w:r>
      <w:r w:rsidR="00712523">
        <w:rPr>
          <w:sz w:val="22"/>
        </w:rPr>
        <w:t xml:space="preserve">, </w:t>
      </w:r>
      <w:r w:rsidR="00C938BD">
        <w:rPr>
          <w:sz w:val="22"/>
        </w:rPr>
        <w:t xml:space="preserve">and any </w:t>
      </w:r>
      <w:r w:rsidR="00712523">
        <w:rPr>
          <w:sz w:val="22"/>
        </w:rPr>
        <w:t>sick days</w:t>
      </w:r>
      <w:r w:rsidR="00C938BD">
        <w:rPr>
          <w:sz w:val="22"/>
        </w:rPr>
        <w:t xml:space="preserve"> you may have accrued</w:t>
      </w:r>
      <w:r w:rsidR="00B77631">
        <w:rPr>
          <w:sz w:val="22"/>
        </w:rPr>
        <w:t>³</w:t>
      </w:r>
      <w:r w:rsidR="00712523">
        <w:rPr>
          <w:sz w:val="22"/>
        </w:rPr>
        <w:t>,</w:t>
      </w:r>
      <w:r w:rsidRPr="001A22FE">
        <w:rPr>
          <w:sz w:val="22"/>
        </w:rPr>
        <w:t xml:space="preserve"> for the remainder of the calendar year</w:t>
      </w:r>
      <w:r w:rsidR="00061D2C">
        <w:rPr>
          <w:sz w:val="22"/>
        </w:rPr>
        <w:t>.</w:t>
      </w:r>
      <w:r w:rsidR="00061D2C">
        <w:rPr>
          <w:color w:val="FF0000"/>
          <w:sz w:val="22"/>
        </w:rPr>
        <w:t xml:space="preserve"> </w:t>
      </w:r>
      <w:r w:rsidR="00061D2C" w:rsidRPr="00977143">
        <w:rPr>
          <w:sz w:val="22"/>
        </w:rPr>
        <w:t xml:space="preserve">If you wish to stop your insurance at this time, </w:t>
      </w:r>
      <w:r w:rsidR="00FB1F4C">
        <w:rPr>
          <w:sz w:val="22"/>
        </w:rPr>
        <w:t>you must contact the benefits</w:t>
      </w:r>
      <w:r w:rsidR="00061D2C" w:rsidRPr="00977143">
        <w:rPr>
          <w:sz w:val="22"/>
        </w:rPr>
        <w:t xml:space="preserve"> team at </w:t>
      </w:r>
      <w:hyperlink r:id="rId10" w:history="1">
        <w:r w:rsidR="00061D2C" w:rsidRPr="005D18ED">
          <w:rPr>
            <w:rStyle w:val="Hyperlink"/>
            <w:sz w:val="22"/>
          </w:rPr>
          <w:t>SixFlagsBenefitSupport@sftp.com</w:t>
        </w:r>
      </w:hyperlink>
      <w:r w:rsidR="00061D2C">
        <w:rPr>
          <w:color w:val="FF0000"/>
          <w:sz w:val="22"/>
        </w:rPr>
        <w:t xml:space="preserve"> </w:t>
      </w:r>
      <w:r w:rsidR="00061D2C" w:rsidRPr="00977143">
        <w:rPr>
          <w:sz w:val="22"/>
        </w:rPr>
        <w:t xml:space="preserve">within one week of receiving the exit from program notice. </w:t>
      </w:r>
      <w:r w:rsidR="00FB1F4C">
        <w:rPr>
          <w:sz w:val="22"/>
        </w:rPr>
        <w:t xml:space="preserve">Your </w:t>
      </w:r>
      <w:r w:rsidR="00977143" w:rsidRPr="00977143">
        <w:rPr>
          <w:sz w:val="22"/>
        </w:rPr>
        <w:t>benefits</w:t>
      </w:r>
      <w:r w:rsidR="00061D2C" w:rsidRPr="00977143">
        <w:rPr>
          <w:sz w:val="22"/>
        </w:rPr>
        <w:t xml:space="preserve"> </w:t>
      </w:r>
      <w:r w:rsidR="00FB1F4C">
        <w:rPr>
          <w:sz w:val="22"/>
        </w:rPr>
        <w:t xml:space="preserve">will then terminate on </w:t>
      </w:r>
      <w:r w:rsidR="00061D2C" w:rsidRPr="00977143">
        <w:rPr>
          <w:sz w:val="22"/>
        </w:rPr>
        <w:t>the last day of that current month.</w:t>
      </w:r>
      <w:r w:rsidR="008B1CAA" w:rsidRPr="00977143">
        <w:rPr>
          <w:sz w:val="22"/>
        </w:rPr>
        <w:t xml:space="preserve"> </w:t>
      </w:r>
    </w:p>
    <w:p w14:paraId="100C6B2A" w14:textId="77777777" w:rsidR="00BB0583" w:rsidRDefault="00BB0583" w:rsidP="007719BA">
      <w:pPr>
        <w:rPr>
          <w:sz w:val="22"/>
        </w:rPr>
      </w:pPr>
    </w:p>
    <w:p w14:paraId="76DA3B8E" w14:textId="77777777" w:rsidR="00EF5467" w:rsidRDefault="00C938BD" w:rsidP="007719BA">
      <w:pPr>
        <w:rPr>
          <w:sz w:val="22"/>
        </w:rPr>
      </w:pPr>
      <w:r>
        <w:rPr>
          <w:sz w:val="22"/>
        </w:rPr>
        <w:t>Continue</w:t>
      </w:r>
      <w:r w:rsidR="00F03DE9">
        <w:rPr>
          <w:sz w:val="22"/>
        </w:rPr>
        <w:t>d</w:t>
      </w:r>
      <w:r>
        <w:rPr>
          <w:sz w:val="22"/>
        </w:rPr>
        <w:t xml:space="preserve"> coverage under</w:t>
      </w:r>
      <w:r w:rsidR="007719BA" w:rsidRPr="001A22FE">
        <w:rPr>
          <w:sz w:val="22"/>
        </w:rPr>
        <w:t xml:space="preserve"> </w:t>
      </w:r>
      <w:r>
        <w:rPr>
          <w:sz w:val="22"/>
        </w:rPr>
        <w:t xml:space="preserve">Six Flags’ group benefit plans is </w:t>
      </w:r>
      <w:r w:rsidR="007719BA" w:rsidRPr="001A22FE">
        <w:rPr>
          <w:sz w:val="22"/>
        </w:rPr>
        <w:t xml:space="preserve">contingent upon your </w:t>
      </w:r>
      <w:r w:rsidR="00596CC9">
        <w:rPr>
          <w:sz w:val="22"/>
        </w:rPr>
        <w:t xml:space="preserve">continued employment with Six Flags and your </w:t>
      </w:r>
      <w:r w:rsidR="007719BA" w:rsidRPr="001A22FE">
        <w:rPr>
          <w:sz w:val="22"/>
        </w:rPr>
        <w:t xml:space="preserve">timely premium payments, which shall continue through payroll deductions.  If, however, such payments cannot be made through payroll deductions, you are responsible for making such payments directly to Six Flags. Your coverage under any Six Flags benefit plan will cease after three (3) weeks of non-payment. </w:t>
      </w:r>
    </w:p>
    <w:p w14:paraId="7F0ACC68" w14:textId="77777777" w:rsidR="00EF5467" w:rsidRDefault="00EF5467" w:rsidP="007719BA">
      <w:pPr>
        <w:rPr>
          <w:sz w:val="22"/>
        </w:rPr>
      </w:pPr>
    </w:p>
    <w:p w14:paraId="21D35B96" w14:textId="394A8F09" w:rsidR="00556A88" w:rsidRPr="001A22FE" w:rsidRDefault="001F503D" w:rsidP="00556A88">
      <w:pPr>
        <w:rPr>
          <w:sz w:val="22"/>
          <w:szCs w:val="22"/>
        </w:rPr>
      </w:pPr>
      <w:bookmarkStart w:id="6" w:name="_Hlk121996673"/>
      <w:r>
        <w:rPr>
          <w:sz w:val="22"/>
          <w:szCs w:val="22"/>
        </w:rPr>
        <w:t>Upon</w:t>
      </w:r>
      <w:r w:rsidR="00556A88" w:rsidRPr="799480E0">
        <w:rPr>
          <w:sz w:val="22"/>
          <w:szCs w:val="22"/>
        </w:rPr>
        <w:t xml:space="preserve"> exit from the Core Program you will no longer accrue any perks, including vacation and/or sick time</w:t>
      </w:r>
      <w:r w:rsidR="00B77631">
        <w:rPr>
          <w:sz w:val="22"/>
          <w:szCs w:val="22"/>
        </w:rPr>
        <w:t>³</w:t>
      </w:r>
      <w:r w:rsidR="00556A88" w:rsidRPr="799480E0">
        <w:rPr>
          <w:sz w:val="22"/>
          <w:szCs w:val="22"/>
        </w:rPr>
        <w:t>.</w:t>
      </w:r>
      <w:r>
        <w:rPr>
          <w:sz w:val="22"/>
          <w:szCs w:val="22"/>
        </w:rPr>
        <w:t xml:space="preserve"> </w:t>
      </w:r>
      <w:bookmarkStart w:id="7" w:name="_Hlk121996719"/>
      <w:r>
        <w:rPr>
          <w:sz w:val="22"/>
          <w:szCs w:val="22"/>
        </w:rPr>
        <w:t xml:space="preserve">Once you are removed from the Core Program or employment is terminated, you will be paid out </w:t>
      </w:r>
      <w:r>
        <w:rPr>
          <w:sz w:val="22"/>
          <w:szCs w:val="22"/>
        </w:rPr>
        <w:lastRenderedPageBreak/>
        <w:t>your accrued,</w:t>
      </w:r>
      <w:r w:rsidR="00556A88" w:rsidRPr="799480E0">
        <w:rPr>
          <w:sz w:val="22"/>
          <w:szCs w:val="22"/>
        </w:rPr>
        <w:t xml:space="preserve"> unused vacation time</w:t>
      </w:r>
      <w:r>
        <w:rPr>
          <w:sz w:val="22"/>
          <w:szCs w:val="22"/>
        </w:rPr>
        <w:t xml:space="preserve">. </w:t>
      </w:r>
      <w:bookmarkEnd w:id="7"/>
      <w:r w:rsidR="00556A88" w:rsidRPr="799480E0">
        <w:rPr>
          <w:sz w:val="22"/>
          <w:szCs w:val="22"/>
        </w:rPr>
        <w:t>The Company reserves the right to seek repayment of any vacation time paid to you in excess of the accrual schedule. You may reapply for the Core Program no earlier than 3 months after your exit date, and only if there are open Core positions.</w:t>
      </w:r>
    </w:p>
    <w:bookmarkEnd w:id="6"/>
    <w:p w14:paraId="3F7B5E44" w14:textId="77777777" w:rsidR="007719BA" w:rsidRPr="001A22FE" w:rsidRDefault="007719BA" w:rsidP="007719BA">
      <w:pPr>
        <w:rPr>
          <w:sz w:val="22"/>
        </w:rPr>
      </w:pPr>
    </w:p>
    <w:p w14:paraId="7ADC3A94" w14:textId="77777777" w:rsidR="00C938BD" w:rsidRDefault="007719BA">
      <w:pPr>
        <w:rPr>
          <w:sz w:val="22"/>
        </w:rPr>
      </w:pPr>
      <w:r w:rsidRPr="001A22FE">
        <w:rPr>
          <w:sz w:val="22"/>
        </w:rPr>
        <w:t>If you require a reasonable accommodation to perform the essential functions of your job for reasons based on religion, disability, or other grounds protected by federal, state, or local laws, you should contact the Human Resources department.  Reasonable accommodations will be granted unless it would cause an undue hardship to Six Flags.</w:t>
      </w:r>
      <w:r w:rsidR="008D607B">
        <w:rPr>
          <w:sz w:val="22"/>
        </w:rPr>
        <w:t xml:space="preserve"> </w:t>
      </w:r>
    </w:p>
    <w:p w14:paraId="6DC044D6" w14:textId="77777777" w:rsidR="00F03DE9" w:rsidRDefault="00F03DE9">
      <w:pPr>
        <w:rPr>
          <w:sz w:val="22"/>
        </w:rPr>
      </w:pPr>
    </w:p>
    <w:p w14:paraId="041DB65D" w14:textId="77777777" w:rsidR="008E5229" w:rsidRPr="00712523" w:rsidRDefault="00CC48CC">
      <w:pPr>
        <w:rPr>
          <w:sz w:val="22"/>
        </w:rPr>
      </w:pPr>
      <w:r w:rsidRPr="001A22FE">
        <w:rPr>
          <w:sz w:val="22"/>
        </w:rPr>
        <w:t xml:space="preserve">Your acceptance into the </w:t>
      </w:r>
      <w:r w:rsidR="008304E1">
        <w:rPr>
          <w:sz w:val="22"/>
        </w:rPr>
        <w:t>Core</w:t>
      </w:r>
      <w:r w:rsidR="008731D4" w:rsidRPr="001A22FE">
        <w:rPr>
          <w:sz w:val="22"/>
        </w:rPr>
        <w:t xml:space="preserve"> </w:t>
      </w:r>
      <w:r w:rsidRPr="001A22FE">
        <w:rPr>
          <w:sz w:val="22"/>
        </w:rPr>
        <w:t xml:space="preserve">Program does not amend your at-will employment status.  </w:t>
      </w:r>
      <w:r w:rsidRPr="001A22FE">
        <w:rPr>
          <w:rFonts w:cstheme="minorHAnsi"/>
          <w:sz w:val="22"/>
        </w:rPr>
        <w:t>This means that either you or Six Flags may terminate your employment at any time, with or without cause or notice, for any lawful reason.</w:t>
      </w:r>
    </w:p>
    <w:p w14:paraId="02E9C191" w14:textId="77777777" w:rsidR="00671DF2" w:rsidRPr="001A22FE" w:rsidRDefault="00671DF2">
      <w:pPr>
        <w:rPr>
          <w:sz w:val="24"/>
        </w:rPr>
      </w:pPr>
    </w:p>
    <w:p w14:paraId="5CB3787E" w14:textId="610AFFD6" w:rsidR="00671DF2" w:rsidRPr="001A22FE" w:rsidRDefault="00671DF2" w:rsidP="00671DF2">
      <w:pPr>
        <w:rPr>
          <w:sz w:val="22"/>
        </w:rPr>
      </w:pPr>
      <w:r w:rsidRPr="001A22FE">
        <w:rPr>
          <w:sz w:val="22"/>
        </w:rPr>
        <w:t xml:space="preserve">As a Six Flags team member, you are expected to abide by Six Flags policies and procedures, as set forth in the </w:t>
      </w:r>
      <w:r w:rsidR="00B7308D">
        <w:rPr>
          <w:sz w:val="22"/>
        </w:rPr>
        <w:t>E</w:t>
      </w:r>
      <w:r w:rsidRPr="001A22FE">
        <w:rPr>
          <w:sz w:val="22"/>
        </w:rPr>
        <w:t xml:space="preserve">mployee </w:t>
      </w:r>
      <w:r w:rsidR="00B7308D">
        <w:rPr>
          <w:sz w:val="22"/>
        </w:rPr>
        <w:t>H</w:t>
      </w:r>
      <w:r w:rsidRPr="001A22FE">
        <w:rPr>
          <w:sz w:val="22"/>
        </w:rPr>
        <w:t xml:space="preserve">andbook.  </w:t>
      </w:r>
      <w:r w:rsidRPr="00712523">
        <w:rPr>
          <w:b/>
          <w:sz w:val="22"/>
        </w:rPr>
        <w:t xml:space="preserve">You will be required to sign </w:t>
      </w:r>
      <w:r w:rsidR="006677FA">
        <w:rPr>
          <w:b/>
          <w:sz w:val="22"/>
        </w:rPr>
        <w:t>the Core Benefits Eligibility A</w:t>
      </w:r>
      <w:r w:rsidRPr="00712523">
        <w:rPr>
          <w:b/>
          <w:sz w:val="22"/>
        </w:rPr>
        <w:t xml:space="preserve">cknowledgment </w:t>
      </w:r>
      <w:r w:rsidR="00B7308D">
        <w:rPr>
          <w:b/>
          <w:sz w:val="22"/>
        </w:rPr>
        <w:t xml:space="preserve">confirming, among other things, </w:t>
      </w:r>
      <w:r w:rsidRPr="00712523">
        <w:rPr>
          <w:b/>
          <w:sz w:val="22"/>
        </w:rPr>
        <w:t>that you have read and understand Six Flags policies and procedures</w:t>
      </w:r>
      <w:r w:rsidR="00712523" w:rsidRPr="00712523">
        <w:rPr>
          <w:b/>
          <w:sz w:val="22"/>
        </w:rPr>
        <w:t xml:space="preserve"> for the </w:t>
      </w:r>
      <w:r w:rsidR="008304E1">
        <w:rPr>
          <w:b/>
          <w:sz w:val="22"/>
        </w:rPr>
        <w:t>Core</w:t>
      </w:r>
      <w:r w:rsidR="008731D4" w:rsidRPr="001A22FE">
        <w:rPr>
          <w:sz w:val="22"/>
        </w:rPr>
        <w:t xml:space="preserve"> </w:t>
      </w:r>
      <w:r w:rsidR="00712523" w:rsidRPr="00712523">
        <w:rPr>
          <w:b/>
          <w:sz w:val="22"/>
        </w:rPr>
        <w:t>Program</w:t>
      </w:r>
      <w:r w:rsidRPr="001A22FE">
        <w:rPr>
          <w:sz w:val="22"/>
        </w:rPr>
        <w:t xml:space="preserve">, which can be accessed through UKG when you first login. You </w:t>
      </w:r>
      <w:r w:rsidR="00B7308D">
        <w:rPr>
          <w:sz w:val="22"/>
        </w:rPr>
        <w:t>may</w:t>
      </w:r>
      <w:r w:rsidRPr="001A22FE">
        <w:rPr>
          <w:sz w:val="22"/>
        </w:rPr>
        <w:t xml:space="preserve"> also go to Myself &gt;</w:t>
      </w:r>
      <w:r w:rsidR="00712523">
        <w:rPr>
          <w:sz w:val="22"/>
        </w:rPr>
        <w:t xml:space="preserve"> Documents &gt; Document Acknowledgement </w:t>
      </w:r>
      <w:r w:rsidRPr="001A22FE">
        <w:rPr>
          <w:sz w:val="22"/>
        </w:rPr>
        <w:t xml:space="preserve">to see the documents you have already acknowledged. </w:t>
      </w:r>
    </w:p>
    <w:p w14:paraId="6C22690B" w14:textId="77777777" w:rsidR="00671DF2" w:rsidRPr="001A22FE" w:rsidRDefault="00671DF2" w:rsidP="00671DF2">
      <w:pPr>
        <w:rPr>
          <w:sz w:val="22"/>
        </w:rPr>
      </w:pPr>
    </w:p>
    <w:p w14:paraId="7F24B1B8" w14:textId="77777777" w:rsidR="00671DF2" w:rsidRPr="001A22FE" w:rsidRDefault="00671DF2" w:rsidP="00671DF2">
      <w:pPr>
        <w:rPr>
          <w:sz w:val="22"/>
        </w:rPr>
      </w:pPr>
      <w:r w:rsidRPr="001A22FE">
        <w:rPr>
          <w:sz w:val="22"/>
        </w:rPr>
        <w:t xml:space="preserve">Six Flags is thrilled you are taking this journey with us as a </w:t>
      </w:r>
      <w:r w:rsidR="008304E1">
        <w:rPr>
          <w:sz w:val="22"/>
        </w:rPr>
        <w:t>Core</w:t>
      </w:r>
      <w:r w:rsidR="008731D4" w:rsidRPr="001A22FE">
        <w:rPr>
          <w:sz w:val="22"/>
        </w:rPr>
        <w:t xml:space="preserve"> </w:t>
      </w:r>
      <w:r w:rsidRPr="001A22FE">
        <w:rPr>
          <w:sz w:val="22"/>
        </w:rPr>
        <w:t>team member</w:t>
      </w:r>
      <w:r w:rsidR="00712523">
        <w:rPr>
          <w:sz w:val="22"/>
        </w:rPr>
        <w:t xml:space="preserve">. </w:t>
      </w:r>
      <w:r w:rsidRPr="001A22FE">
        <w:rPr>
          <w:sz w:val="22"/>
        </w:rPr>
        <w:t>We look forward to seeing you thrive in your new role!</w:t>
      </w:r>
    </w:p>
    <w:p w14:paraId="3DC2E13F" w14:textId="77777777" w:rsidR="00671DF2" w:rsidRDefault="00671DF2">
      <w:pPr>
        <w:rPr>
          <w:sz w:val="24"/>
        </w:rPr>
      </w:pPr>
    </w:p>
    <w:p w14:paraId="7847FC09" w14:textId="77777777" w:rsidR="00712523" w:rsidRPr="00712523" w:rsidRDefault="00712523">
      <w:pPr>
        <w:rPr>
          <w:sz w:val="22"/>
        </w:rPr>
      </w:pPr>
      <w:r w:rsidRPr="00712523">
        <w:rPr>
          <w:sz w:val="22"/>
        </w:rPr>
        <w:t>Six Flags Benefits Team</w:t>
      </w:r>
      <w:bookmarkEnd w:id="0"/>
    </w:p>
    <w:sectPr w:rsidR="00712523" w:rsidRPr="00712523">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C29137" w16cex:dateUtc="2022-01-12T18:22:20.884Z"/>
  <w16cex:commentExtensible w16cex:durableId="4411C6F0" w16cex:dateUtc="2022-01-12T18:23:00.15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EF305" w14:textId="77777777" w:rsidR="00190A03" w:rsidRDefault="00190A03" w:rsidP="007719BA">
      <w:r>
        <w:separator/>
      </w:r>
    </w:p>
  </w:endnote>
  <w:endnote w:type="continuationSeparator" w:id="0">
    <w:p w14:paraId="786A948E" w14:textId="77777777" w:rsidR="00190A03" w:rsidRDefault="00190A03" w:rsidP="0077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EC9D" w14:textId="64464F68" w:rsidR="00671DF2" w:rsidRDefault="00671DF2" w:rsidP="00671DF2">
    <w:pPr>
      <w:pStyle w:val="Footer"/>
    </w:pPr>
    <w:r>
      <w:t>¹</w:t>
    </w:r>
    <w:r w:rsidR="005701F9">
      <w:t xml:space="preserve"> </w:t>
    </w:r>
    <w:r>
      <w:t>Must meet other eligibility requirements as stated in benefit guide.</w:t>
    </w:r>
  </w:p>
  <w:p w14:paraId="3D3397A9" w14:textId="289CBEB5" w:rsidR="005701F9" w:rsidRDefault="00B77631" w:rsidP="005701F9">
    <w:pPr>
      <w:pStyle w:val="Footer"/>
    </w:pPr>
    <w:r>
      <w:t>²</w:t>
    </w:r>
    <w:r w:rsidR="005701F9" w:rsidRPr="005701F9">
      <w:t xml:space="preserve"> </w:t>
    </w:r>
    <w:bookmarkStart w:id="8" w:name="_Hlk94887288"/>
    <w:r w:rsidR="005701F9">
      <w:t xml:space="preserve">State sick policy supersedes </w:t>
    </w:r>
    <w:r w:rsidR="00F869C4">
      <w:t>Core</w:t>
    </w:r>
    <w:r w:rsidR="005701F9">
      <w:t xml:space="preserve"> program.</w:t>
    </w:r>
    <w:bookmarkEnd w:id="8"/>
  </w:p>
  <w:p w14:paraId="419DD399" w14:textId="6C6E7333" w:rsidR="00B77631" w:rsidRPr="000A7F8B" w:rsidRDefault="00B77631" w:rsidP="00C33E80">
    <w:pPr>
      <w:pStyle w:val="Footer"/>
    </w:pPr>
    <w:r>
      <w:t>³</w:t>
    </w:r>
    <w:r w:rsidR="005701F9">
      <w:t xml:space="preserve"> </w:t>
    </w:r>
    <w:r>
      <w:t>In accordance with local and state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5803B" w14:textId="77777777" w:rsidR="00190A03" w:rsidRDefault="00190A03" w:rsidP="007719BA">
      <w:r>
        <w:separator/>
      </w:r>
    </w:p>
  </w:footnote>
  <w:footnote w:type="continuationSeparator" w:id="0">
    <w:p w14:paraId="6F74A705" w14:textId="77777777" w:rsidR="00190A03" w:rsidRDefault="00190A03" w:rsidP="00771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FEB0" w14:textId="7BD33A4D" w:rsidR="001F5DE5" w:rsidRDefault="001F5DE5" w:rsidP="001F5DE5">
    <w:pPr>
      <w:pStyle w:val="Header"/>
      <w:jc w:val="center"/>
    </w:pPr>
    <w:r>
      <w:rPr>
        <w:noProof/>
      </w:rPr>
      <w:drawing>
        <wp:inline distT="0" distB="0" distL="0" distR="0" wp14:anchorId="717084CB" wp14:editId="5B465490">
          <wp:extent cx="1864569" cy="736196"/>
          <wp:effectExtent l="0" t="0" r="2540" b="6985"/>
          <wp:docPr id="2" name="Picture 2" descr="E-Mail Logo - International (95% - Rel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E-Mail Logo - International (95% - Relativ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896" cy="773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776B5"/>
    <w:multiLevelType w:val="hybridMultilevel"/>
    <w:tmpl w:val="65922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BF7433"/>
    <w:multiLevelType w:val="hybridMultilevel"/>
    <w:tmpl w:val="C6FA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BA"/>
    <w:rsid w:val="00013992"/>
    <w:rsid w:val="000277DF"/>
    <w:rsid w:val="00035A34"/>
    <w:rsid w:val="00045A7C"/>
    <w:rsid w:val="00061D2C"/>
    <w:rsid w:val="00066FA6"/>
    <w:rsid w:val="000A7F8B"/>
    <w:rsid w:val="000D5361"/>
    <w:rsid w:val="000E2D27"/>
    <w:rsid w:val="00147A1D"/>
    <w:rsid w:val="00172FD4"/>
    <w:rsid w:val="00190A03"/>
    <w:rsid w:val="001946ED"/>
    <w:rsid w:val="001A22FE"/>
    <w:rsid w:val="001A2C56"/>
    <w:rsid w:val="001C472D"/>
    <w:rsid w:val="001D02DE"/>
    <w:rsid w:val="001E56F2"/>
    <w:rsid w:val="001F503D"/>
    <w:rsid w:val="001F5DE5"/>
    <w:rsid w:val="002024F8"/>
    <w:rsid w:val="00204C3C"/>
    <w:rsid w:val="0020617E"/>
    <w:rsid w:val="0021326B"/>
    <w:rsid w:val="00230498"/>
    <w:rsid w:val="002571C2"/>
    <w:rsid w:val="0026340D"/>
    <w:rsid w:val="002B36C7"/>
    <w:rsid w:val="0035097C"/>
    <w:rsid w:val="003532FD"/>
    <w:rsid w:val="0038230C"/>
    <w:rsid w:val="003D2064"/>
    <w:rsid w:val="003D794D"/>
    <w:rsid w:val="003F18F8"/>
    <w:rsid w:val="00430E34"/>
    <w:rsid w:val="00434268"/>
    <w:rsid w:val="004508E5"/>
    <w:rsid w:val="004520BB"/>
    <w:rsid w:val="004735F3"/>
    <w:rsid w:val="004F4C3D"/>
    <w:rsid w:val="00522E9C"/>
    <w:rsid w:val="00556A88"/>
    <w:rsid w:val="005701F9"/>
    <w:rsid w:val="0057487C"/>
    <w:rsid w:val="0057727C"/>
    <w:rsid w:val="00581D36"/>
    <w:rsid w:val="0059066F"/>
    <w:rsid w:val="00596160"/>
    <w:rsid w:val="00596CC9"/>
    <w:rsid w:val="005A3EE2"/>
    <w:rsid w:val="005A5606"/>
    <w:rsid w:val="005A680D"/>
    <w:rsid w:val="005B3FBE"/>
    <w:rsid w:val="005F09D8"/>
    <w:rsid w:val="00627103"/>
    <w:rsid w:val="00633D7F"/>
    <w:rsid w:val="0063524F"/>
    <w:rsid w:val="00661FB6"/>
    <w:rsid w:val="006677FA"/>
    <w:rsid w:val="00671336"/>
    <w:rsid w:val="00671DF2"/>
    <w:rsid w:val="006B10B5"/>
    <w:rsid w:val="006E5A3E"/>
    <w:rsid w:val="006E7341"/>
    <w:rsid w:val="00712523"/>
    <w:rsid w:val="00713061"/>
    <w:rsid w:val="0075521B"/>
    <w:rsid w:val="007719BA"/>
    <w:rsid w:val="00771A29"/>
    <w:rsid w:val="00782B51"/>
    <w:rsid w:val="007B1A39"/>
    <w:rsid w:val="007E4D81"/>
    <w:rsid w:val="007E5E93"/>
    <w:rsid w:val="007F4AF7"/>
    <w:rsid w:val="008015DE"/>
    <w:rsid w:val="008304E1"/>
    <w:rsid w:val="00850EFF"/>
    <w:rsid w:val="008529B4"/>
    <w:rsid w:val="00862FE5"/>
    <w:rsid w:val="00863D95"/>
    <w:rsid w:val="008731D4"/>
    <w:rsid w:val="008A1F59"/>
    <w:rsid w:val="008B1CAA"/>
    <w:rsid w:val="008B6DD0"/>
    <w:rsid w:val="008D607B"/>
    <w:rsid w:val="008E7060"/>
    <w:rsid w:val="0090767A"/>
    <w:rsid w:val="009304A8"/>
    <w:rsid w:val="00933508"/>
    <w:rsid w:val="00937247"/>
    <w:rsid w:val="009479FC"/>
    <w:rsid w:val="009711C8"/>
    <w:rsid w:val="00977143"/>
    <w:rsid w:val="00985EF2"/>
    <w:rsid w:val="00987421"/>
    <w:rsid w:val="009C17EB"/>
    <w:rsid w:val="009D1E18"/>
    <w:rsid w:val="009F7D9C"/>
    <w:rsid w:val="00A13D65"/>
    <w:rsid w:val="00A70256"/>
    <w:rsid w:val="00A75C3A"/>
    <w:rsid w:val="00A86B8C"/>
    <w:rsid w:val="00A86D5F"/>
    <w:rsid w:val="00AB7A6F"/>
    <w:rsid w:val="00AD39A4"/>
    <w:rsid w:val="00B27CF7"/>
    <w:rsid w:val="00B33E1D"/>
    <w:rsid w:val="00B3646F"/>
    <w:rsid w:val="00B7308D"/>
    <w:rsid w:val="00B77631"/>
    <w:rsid w:val="00B92E28"/>
    <w:rsid w:val="00BB0583"/>
    <w:rsid w:val="00BD13AD"/>
    <w:rsid w:val="00BE6749"/>
    <w:rsid w:val="00C2304F"/>
    <w:rsid w:val="00C272B0"/>
    <w:rsid w:val="00C33E80"/>
    <w:rsid w:val="00C62713"/>
    <w:rsid w:val="00C938BD"/>
    <w:rsid w:val="00CC48CC"/>
    <w:rsid w:val="00CE28FD"/>
    <w:rsid w:val="00D03B2A"/>
    <w:rsid w:val="00D166DD"/>
    <w:rsid w:val="00D3775C"/>
    <w:rsid w:val="00D76638"/>
    <w:rsid w:val="00DA59C2"/>
    <w:rsid w:val="00DD747F"/>
    <w:rsid w:val="00DE0243"/>
    <w:rsid w:val="00E176B4"/>
    <w:rsid w:val="00E21A88"/>
    <w:rsid w:val="00E301AE"/>
    <w:rsid w:val="00EC4F5B"/>
    <w:rsid w:val="00EF5467"/>
    <w:rsid w:val="00F03DE9"/>
    <w:rsid w:val="00F4366F"/>
    <w:rsid w:val="00F5618D"/>
    <w:rsid w:val="00F661DC"/>
    <w:rsid w:val="00F66628"/>
    <w:rsid w:val="00F7325F"/>
    <w:rsid w:val="00F869C4"/>
    <w:rsid w:val="00FB1F4C"/>
    <w:rsid w:val="00FD600C"/>
    <w:rsid w:val="00FF64F4"/>
    <w:rsid w:val="2C2F48B4"/>
    <w:rsid w:val="4728DE29"/>
    <w:rsid w:val="5938DA0D"/>
    <w:rsid w:val="7E6B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16355F"/>
  <w15:chartTrackingRefBased/>
  <w15:docId w15:val="{670D61C9-F53A-42AD-AA20-969B6E77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9B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19BA"/>
    <w:rPr>
      <w:sz w:val="16"/>
      <w:szCs w:val="16"/>
    </w:rPr>
  </w:style>
  <w:style w:type="paragraph" w:styleId="CommentText">
    <w:name w:val="annotation text"/>
    <w:basedOn w:val="Normal"/>
    <w:link w:val="CommentTextChar"/>
    <w:uiPriority w:val="99"/>
    <w:semiHidden/>
    <w:unhideWhenUsed/>
    <w:rsid w:val="007719BA"/>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7719BA"/>
    <w:rPr>
      <w:sz w:val="20"/>
      <w:szCs w:val="20"/>
    </w:rPr>
  </w:style>
  <w:style w:type="paragraph" w:styleId="BalloonText">
    <w:name w:val="Balloon Text"/>
    <w:basedOn w:val="Normal"/>
    <w:link w:val="BalloonTextChar"/>
    <w:uiPriority w:val="99"/>
    <w:semiHidden/>
    <w:unhideWhenUsed/>
    <w:rsid w:val="00771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BA"/>
    <w:rPr>
      <w:rFonts w:ascii="Segoe UI" w:eastAsia="Times New Roman" w:hAnsi="Segoe UI" w:cs="Segoe UI"/>
      <w:sz w:val="18"/>
      <w:szCs w:val="18"/>
    </w:rPr>
  </w:style>
  <w:style w:type="paragraph" w:styleId="Header">
    <w:name w:val="header"/>
    <w:basedOn w:val="Normal"/>
    <w:link w:val="HeaderChar"/>
    <w:uiPriority w:val="99"/>
    <w:unhideWhenUsed/>
    <w:rsid w:val="007719BA"/>
    <w:pPr>
      <w:tabs>
        <w:tab w:val="center" w:pos="4680"/>
        <w:tab w:val="right" w:pos="9360"/>
      </w:tabs>
    </w:pPr>
  </w:style>
  <w:style w:type="character" w:customStyle="1" w:styleId="HeaderChar">
    <w:name w:val="Header Char"/>
    <w:basedOn w:val="DefaultParagraphFont"/>
    <w:link w:val="Header"/>
    <w:uiPriority w:val="99"/>
    <w:rsid w:val="007719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19BA"/>
    <w:pPr>
      <w:tabs>
        <w:tab w:val="center" w:pos="4680"/>
        <w:tab w:val="right" w:pos="9360"/>
      </w:tabs>
    </w:pPr>
  </w:style>
  <w:style w:type="character" w:customStyle="1" w:styleId="FooterChar">
    <w:name w:val="Footer Char"/>
    <w:basedOn w:val="DefaultParagraphFont"/>
    <w:link w:val="Footer"/>
    <w:uiPriority w:val="99"/>
    <w:rsid w:val="007719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426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34268"/>
    <w:rPr>
      <w:rFonts w:ascii="Times New Roman" w:eastAsia="Times New Roman" w:hAnsi="Times New Roman" w:cs="Times New Roman"/>
      <w:b/>
      <w:bCs/>
      <w:sz w:val="20"/>
      <w:szCs w:val="20"/>
    </w:rPr>
  </w:style>
  <w:style w:type="table" w:styleId="TableGrid">
    <w:name w:val="Table Grid"/>
    <w:basedOn w:val="TableNormal"/>
    <w:uiPriority w:val="39"/>
    <w:rsid w:val="00066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0E2D2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5">
    <w:name w:val="Grid Table 2 Accent 5"/>
    <w:basedOn w:val="TableNormal"/>
    <w:uiPriority w:val="47"/>
    <w:rsid w:val="000E2D2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unhideWhenUsed/>
    <w:rsid w:val="000A7F8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A7F8B"/>
    <w:rPr>
      <w:sz w:val="20"/>
      <w:szCs w:val="20"/>
    </w:rPr>
  </w:style>
  <w:style w:type="character" w:styleId="Hyperlink">
    <w:name w:val="Hyperlink"/>
    <w:basedOn w:val="DefaultParagraphFont"/>
    <w:uiPriority w:val="99"/>
    <w:unhideWhenUsed/>
    <w:rsid w:val="00061D2C"/>
    <w:rPr>
      <w:color w:val="0563C1" w:themeColor="hyperlink"/>
      <w:u w:val="single"/>
    </w:rPr>
  </w:style>
  <w:style w:type="character" w:styleId="UnresolvedMention">
    <w:name w:val="Unresolved Mention"/>
    <w:basedOn w:val="DefaultParagraphFont"/>
    <w:uiPriority w:val="99"/>
    <w:semiHidden/>
    <w:unhideWhenUsed/>
    <w:rsid w:val="00061D2C"/>
    <w:rPr>
      <w:color w:val="605E5C"/>
      <w:shd w:val="clear" w:color="auto" w:fill="E1DFDD"/>
    </w:rPr>
  </w:style>
  <w:style w:type="table" w:styleId="GridTable2-Accent1">
    <w:name w:val="Grid Table 2 Accent 1"/>
    <w:basedOn w:val="TableNormal"/>
    <w:uiPriority w:val="47"/>
    <w:rsid w:val="003532F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232901">
      <w:bodyDiv w:val="1"/>
      <w:marLeft w:val="0"/>
      <w:marRight w:val="0"/>
      <w:marTop w:val="0"/>
      <w:marBottom w:val="0"/>
      <w:divBdr>
        <w:top w:val="none" w:sz="0" w:space="0" w:color="auto"/>
        <w:left w:val="none" w:sz="0" w:space="0" w:color="auto"/>
        <w:bottom w:val="none" w:sz="0" w:space="0" w:color="auto"/>
        <w:right w:val="none" w:sz="0" w:space="0" w:color="auto"/>
      </w:divBdr>
    </w:div>
    <w:div w:id="1500072637">
      <w:bodyDiv w:val="1"/>
      <w:marLeft w:val="0"/>
      <w:marRight w:val="0"/>
      <w:marTop w:val="0"/>
      <w:marBottom w:val="0"/>
      <w:divBdr>
        <w:top w:val="none" w:sz="0" w:space="0" w:color="auto"/>
        <w:left w:val="none" w:sz="0" w:space="0" w:color="auto"/>
        <w:bottom w:val="none" w:sz="0" w:space="0" w:color="auto"/>
        <w:right w:val="none" w:sz="0" w:space="0" w:color="auto"/>
      </w:divBdr>
    </w:div>
    <w:div w:id="18647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ixFlagsBenefitSupport@sftp.com" TargetMode="External"/><Relationship Id="Rde8e46acd6804cb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5DE6.6641D2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3cb5142-76e8-4c99-9707-ed4bfb3f0f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03F776F24A647A77E9A59A771F123" ma:contentTypeVersion="18" ma:contentTypeDescription="Create a new document." ma:contentTypeScope="" ma:versionID="0834f5cb5a0b1a95aad7a110813c08b2">
  <xsd:schema xmlns:xsd="http://www.w3.org/2001/XMLSchema" xmlns:xs="http://www.w3.org/2001/XMLSchema" xmlns:p="http://schemas.microsoft.com/office/2006/metadata/properties" xmlns:ns1="http://schemas.microsoft.com/sharepoint/v3" xmlns:ns3="43cb5142-76e8-4c99-9707-ed4bfb3f0fb4" xmlns:ns4="3603bfe2-c2d0-4a3e-a3d6-40ceb0d3e8c8" targetNamespace="http://schemas.microsoft.com/office/2006/metadata/properties" ma:root="true" ma:fieldsID="ce49bae792c2477501f70132c1e7bf1b" ns1:_="" ns3:_="" ns4:_="">
    <xsd:import namespace="http://schemas.microsoft.com/sharepoint/v3"/>
    <xsd:import namespace="43cb5142-76e8-4c99-9707-ed4bfb3f0fb4"/>
    <xsd:import namespace="3603bfe2-c2d0-4a3e-a3d6-40ceb0d3e8c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b5142-76e8-4c99-9707-ed4bfb3f0f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3bfe2-c2d0-4a3e-a3d6-40ceb0d3e8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C6BF5-CDB2-45D1-85CD-D5AAFFB7D7D3}">
  <ds:schemaRefs>
    <ds:schemaRef ds:uri="http://schemas.microsoft.com/sharepoint/v3/contenttype/forms"/>
  </ds:schemaRefs>
</ds:datastoreItem>
</file>

<file path=customXml/itemProps2.xml><?xml version="1.0" encoding="utf-8"?>
<ds:datastoreItem xmlns:ds="http://schemas.openxmlformats.org/officeDocument/2006/customXml" ds:itemID="{0785EC3D-BA01-43DB-85E8-725CD09CF6DF}">
  <ds:schemaRefs>
    <ds:schemaRef ds:uri="http://schemas.microsoft.com/sharepoint/v3"/>
    <ds:schemaRef ds:uri="http://purl.org/dc/terms/"/>
    <ds:schemaRef ds:uri="http://schemas.openxmlformats.org/package/2006/metadata/core-properties"/>
    <ds:schemaRef ds:uri="http://schemas.microsoft.com/office/2006/documentManagement/types"/>
    <ds:schemaRef ds:uri="3603bfe2-c2d0-4a3e-a3d6-40ceb0d3e8c8"/>
    <ds:schemaRef ds:uri="http://purl.org/dc/elements/1.1/"/>
    <ds:schemaRef ds:uri="http://schemas.microsoft.com/office/2006/metadata/properties"/>
    <ds:schemaRef ds:uri="http://schemas.microsoft.com/office/infopath/2007/PartnerControls"/>
    <ds:schemaRef ds:uri="43cb5142-76e8-4c99-9707-ed4bfb3f0fb4"/>
    <ds:schemaRef ds:uri="http://www.w3.org/XML/1998/namespace"/>
    <ds:schemaRef ds:uri="http://purl.org/dc/dcmitype/"/>
  </ds:schemaRefs>
</ds:datastoreItem>
</file>

<file path=customXml/itemProps3.xml><?xml version="1.0" encoding="utf-8"?>
<ds:datastoreItem xmlns:ds="http://schemas.openxmlformats.org/officeDocument/2006/customXml" ds:itemID="{1573EA26-BA71-47AE-84AE-F90F0889D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cb5142-76e8-4c99-9707-ed4bfb3f0fb4"/>
    <ds:schemaRef ds:uri="3603bfe2-c2d0-4a3e-a3d6-40ceb0d3e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Skinner</dc:creator>
  <cp:keywords/>
  <dc:description/>
  <cp:lastModifiedBy>Mary Skinner</cp:lastModifiedBy>
  <cp:revision>14</cp:revision>
  <cp:lastPrinted>2021-09-23T21:48:00Z</cp:lastPrinted>
  <dcterms:created xsi:type="dcterms:W3CDTF">2022-12-15T17:49:00Z</dcterms:created>
  <dcterms:modified xsi:type="dcterms:W3CDTF">2023-01-09T18:27:00Z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0x01010092F03F776F24A647A77E9A59A771F123</vt:lpwstr>
  </property>
</Properties>
</file>